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3B8A095" w14:textId="77777777" w:rsidR="006C3176" w:rsidRDefault="006C3176"/>
    <w:p w14:paraId="4CF53338" w14:textId="5DB38347" w:rsidR="006C3176" w:rsidRDefault="00801A9B">
      <w:pPr>
        <w:jc w:val="both"/>
      </w:pPr>
      <w:r>
        <w:rPr>
          <w:u w:val="single"/>
        </w:rPr>
        <w:t>Sample Requirements</w:t>
      </w:r>
      <w:r>
        <w:t>: The pellet must be flat if possible, not necessarily polished. The powder must be ground to a particle size that has a consistency similar to fine sugar</w:t>
      </w:r>
      <w:r w:rsidR="00574828">
        <w:t>,</w:t>
      </w:r>
      <w:r>
        <w:t xml:space="preserve"> not granular sugar.</w:t>
      </w:r>
    </w:p>
    <w:p w14:paraId="45DDA90E" w14:textId="77777777" w:rsidR="006C3176" w:rsidRDefault="006C3176">
      <w:pPr>
        <w:jc w:val="both"/>
      </w:pPr>
    </w:p>
    <w:p w14:paraId="20CD047A" w14:textId="2BA08604" w:rsidR="001668ED" w:rsidRPr="001668ED" w:rsidRDefault="001668ED" w:rsidP="003540EB">
      <w:pPr>
        <w:numPr>
          <w:ilvl w:val="0"/>
          <w:numId w:val="2"/>
        </w:numPr>
        <w:contextualSpacing/>
        <w:jc w:val="both"/>
        <w:rPr>
          <w:b/>
          <w:color w:val="FF0000"/>
        </w:rPr>
      </w:pPr>
      <w:r w:rsidRPr="001668ED">
        <w:rPr>
          <w:b/>
          <w:color w:val="FF0000"/>
        </w:rPr>
        <w:t>Write your reserved time down in the log notebook.  Better to do it now rather than later to make sure you don’t forget.</w:t>
      </w:r>
    </w:p>
    <w:p w14:paraId="63AB676F" w14:textId="77777777" w:rsidR="006C3176" w:rsidRDefault="00801A9B" w:rsidP="003540EB">
      <w:pPr>
        <w:numPr>
          <w:ilvl w:val="0"/>
          <w:numId w:val="2"/>
        </w:numPr>
        <w:contextualSpacing/>
        <w:jc w:val="both"/>
      </w:pPr>
      <w:r>
        <w:t xml:space="preserve">There are several different sample holders to use for powder scans.  This example will use the,   </w:t>
      </w:r>
    </w:p>
    <w:p w14:paraId="41ABF600" w14:textId="37F18210" w:rsidR="006C3176" w:rsidRDefault="00801A9B" w:rsidP="003540EB">
      <w:pPr>
        <w:numPr>
          <w:ilvl w:val="1"/>
          <w:numId w:val="2"/>
        </w:numPr>
        <w:contextualSpacing/>
        <w:jc w:val="both"/>
      </w:pPr>
      <w:r>
        <w:rPr>
          <w:u w:val="single"/>
        </w:rPr>
        <w:t>46 mil open</w:t>
      </w:r>
      <w:r>
        <w:t>: Used to scan small solid samples (e.g. pressed pellets).  During the below mentioned procedure</w:t>
      </w:r>
      <w:r w:rsidR="00B81164">
        <w:t>,</w:t>
      </w:r>
      <w:r>
        <w:t xml:space="preserve"> make sure that the sample is centered on the holder.  Form a point extending beyond the height of the sample holder with the modeling clay.  Flatten the modeling clad using a glass slide, then place your sample on the modeling clay.  Use glass slide to press sample until flush with holder surface </w:t>
      </w:r>
      <w:r w:rsidR="00B81164">
        <w:rPr>
          <w:b/>
          <w:i/>
        </w:rPr>
        <w:t>(The sample</w:t>
      </w:r>
      <w:r>
        <w:rPr>
          <w:b/>
          <w:i/>
        </w:rPr>
        <w:t xml:space="preserve"> must be flush with the surface of the sample holder since this is the reference sample height).</w:t>
      </w:r>
      <w:r>
        <w:t xml:space="preserve"> </w:t>
      </w:r>
    </w:p>
    <w:p w14:paraId="7D092E52" w14:textId="77777777" w:rsidR="006C3176" w:rsidRDefault="006C3176">
      <w:pPr>
        <w:ind w:left="720"/>
        <w:jc w:val="both"/>
      </w:pPr>
    </w:p>
    <w:tbl>
      <w:tblPr>
        <w:tblStyle w:val="a"/>
        <w:tblW w:w="8856" w:type="dxa"/>
        <w:tblInd w:w="605" w:type="dxa"/>
        <w:tblLayout w:type="fixed"/>
        <w:tblLook w:val="0400" w:firstRow="0" w:lastRow="0" w:firstColumn="0" w:lastColumn="0" w:noHBand="0" w:noVBand="1"/>
      </w:tblPr>
      <w:tblGrid>
        <w:gridCol w:w="8856"/>
      </w:tblGrid>
      <w:tr w:rsidR="006C3176" w14:paraId="77C597A4" w14:textId="77777777" w:rsidTr="001668ED">
        <w:tc>
          <w:tcPr>
            <w:tcW w:w="8856" w:type="dxa"/>
          </w:tcPr>
          <w:p w14:paraId="6442F533" w14:textId="77777777" w:rsidR="006C3176" w:rsidRDefault="00801A9B" w:rsidP="001668ED">
            <w:pPr>
              <w:pStyle w:val="ListParagraph"/>
              <w:ind w:left="25"/>
              <w:jc w:val="center"/>
            </w:pPr>
            <w:r>
              <w:rPr>
                <w:noProof/>
              </w:rPr>
              <w:drawing>
                <wp:inline distT="0" distB="0" distL="0" distR="0" wp14:anchorId="623C5781" wp14:editId="3FF5E307">
                  <wp:extent cx="4150187" cy="1747679"/>
                  <wp:effectExtent l="0" t="0" r="0" b="0"/>
                  <wp:docPr id="3" name="image08.jpg" descr="IMG_1144.jpg"/>
                  <wp:cNvGraphicFramePr/>
                  <a:graphic xmlns:a="http://schemas.openxmlformats.org/drawingml/2006/main">
                    <a:graphicData uri="http://schemas.openxmlformats.org/drawingml/2006/picture">
                      <pic:pic xmlns:pic="http://schemas.openxmlformats.org/drawingml/2006/picture">
                        <pic:nvPicPr>
                          <pic:cNvPr id="0" name="image08.jpg" descr="IMG_1144.jpg"/>
                          <pic:cNvPicPr preferRelativeResize="0"/>
                        </pic:nvPicPr>
                        <pic:blipFill>
                          <a:blip r:embed="rId7"/>
                          <a:srcRect l="9678" t="32778" r="17553" b="26315"/>
                          <a:stretch>
                            <a:fillRect/>
                          </a:stretch>
                        </pic:blipFill>
                        <pic:spPr>
                          <a:xfrm rot="10800000">
                            <a:off x="0" y="0"/>
                            <a:ext cx="4150187" cy="1747679"/>
                          </a:xfrm>
                          <a:prstGeom prst="rect">
                            <a:avLst/>
                          </a:prstGeom>
                          <a:ln/>
                        </pic:spPr>
                      </pic:pic>
                    </a:graphicData>
                  </a:graphic>
                </wp:inline>
              </w:drawing>
            </w:r>
          </w:p>
        </w:tc>
      </w:tr>
      <w:tr w:rsidR="006C3176" w14:paraId="1D2DF868" w14:textId="77777777" w:rsidTr="001668ED">
        <w:tc>
          <w:tcPr>
            <w:tcW w:w="8856" w:type="dxa"/>
          </w:tcPr>
          <w:p w14:paraId="725760EA" w14:textId="4C96BCEF" w:rsidR="006C3176" w:rsidRDefault="00801A9B" w:rsidP="001668ED">
            <w:pPr>
              <w:pStyle w:val="ListParagraph"/>
              <w:ind w:left="0"/>
              <w:jc w:val="center"/>
            </w:pPr>
            <w:r>
              <w:t>Examples of solid and powder samples loaded for conventional powder diffraction</w:t>
            </w:r>
          </w:p>
        </w:tc>
      </w:tr>
    </w:tbl>
    <w:p w14:paraId="079F69F4" w14:textId="77777777" w:rsidR="006C3176" w:rsidRDefault="006C3176">
      <w:pPr>
        <w:ind w:left="720"/>
        <w:jc w:val="both"/>
      </w:pPr>
    </w:p>
    <w:p w14:paraId="73B5DA62" w14:textId="77777777" w:rsidR="006C3176" w:rsidRDefault="006C3176">
      <w:pPr>
        <w:ind w:left="720"/>
      </w:pPr>
    </w:p>
    <w:p w14:paraId="4E1A39C2" w14:textId="71517B61" w:rsidR="006C3176" w:rsidRDefault="00801A9B" w:rsidP="001668ED">
      <w:pPr>
        <w:numPr>
          <w:ilvl w:val="1"/>
          <w:numId w:val="2"/>
        </w:numPr>
        <w:contextualSpacing/>
      </w:pPr>
      <w:bookmarkStart w:id="0" w:name="_gjdgxs" w:colFirst="0" w:colLast="0"/>
      <w:bookmarkEnd w:id="0"/>
      <w:r>
        <w:rPr>
          <w:u w:val="single"/>
        </w:rPr>
        <w:t>Zero Background Holder</w:t>
      </w:r>
      <w:r>
        <w:t xml:space="preserve">: Used to scan a small amount of powder.  Clean Si (zero background) holder with isopropanol.  Grind powder in mortar/pestle before placing in sample holder to remove preferred orientation.  Put </w:t>
      </w:r>
      <w:r w:rsidR="00A76671">
        <w:t xml:space="preserve">a </w:t>
      </w:r>
      <w:r>
        <w:t xml:space="preserve">small amount of powder in </w:t>
      </w:r>
      <w:r w:rsidR="00A76671">
        <w:t xml:space="preserve">the </w:t>
      </w:r>
      <w:r>
        <w:t xml:space="preserve">sample holder and a drop of isopropanol.  Spread powder evenly using toothpick.  </w:t>
      </w:r>
    </w:p>
    <w:p w14:paraId="0409D85C" w14:textId="6F034EB5" w:rsidR="006C3176" w:rsidRDefault="001668ED" w:rsidP="001668ED">
      <w:pPr>
        <w:numPr>
          <w:ilvl w:val="0"/>
          <w:numId w:val="2"/>
        </w:numPr>
        <w:contextualSpacing/>
      </w:pPr>
      <w:r>
        <w:rPr>
          <w:noProof/>
        </w:rPr>
        <w:drawing>
          <wp:anchor distT="0" distB="0" distL="114300" distR="114300" simplePos="0" relativeHeight="251658240" behindDoc="0" locked="0" layoutInCell="0" hidden="0" allowOverlap="1" wp14:anchorId="25ACB0A7" wp14:editId="6D7438DE">
            <wp:simplePos x="0" y="0"/>
            <wp:positionH relativeFrom="margin">
              <wp:posOffset>5143500</wp:posOffset>
            </wp:positionH>
            <wp:positionV relativeFrom="paragraph">
              <wp:posOffset>87630</wp:posOffset>
            </wp:positionV>
            <wp:extent cx="776605" cy="756920"/>
            <wp:effectExtent l="0" t="0" r="10795" b="5080"/>
            <wp:wrapSquare wrapText="bothSides" distT="0" distB="0" distL="114300" distR="114300"/>
            <wp:docPr id="4"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8"/>
                    <a:srcRect l="-126" t="7626" r="95585" b="84511"/>
                    <a:stretch>
                      <a:fillRect/>
                    </a:stretch>
                  </pic:blipFill>
                  <pic:spPr>
                    <a:xfrm>
                      <a:off x="0" y="0"/>
                      <a:ext cx="776605" cy="756920"/>
                    </a:xfrm>
                    <a:prstGeom prst="rect">
                      <a:avLst/>
                    </a:prstGeom>
                    <a:ln/>
                  </pic:spPr>
                </pic:pic>
              </a:graphicData>
            </a:graphic>
          </wp:anchor>
        </w:drawing>
      </w:r>
      <w:r w:rsidR="00801A9B">
        <w:t xml:space="preserve">Open the data collector using the “Data Collector” Icon on the desktop. Enter </w:t>
      </w:r>
      <w:r w:rsidR="00C562A4">
        <w:t>your</w:t>
      </w:r>
      <w:r w:rsidR="00801A9B">
        <w:t xml:space="preserve"> username and password.</w:t>
      </w:r>
    </w:p>
    <w:p w14:paraId="431ABF28" w14:textId="7C4997A3" w:rsidR="001668ED" w:rsidRDefault="00801A9B" w:rsidP="001668ED">
      <w:pPr>
        <w:numPr>
          <w:ilvl w:val="0"/>
          <w:numId w:val="2"/>
        </w:numPr>
        <w:contextualSpacing/>
      </w:pPr>
      <w:r>
        <w:t>In the “Instrument” dropdown menu, select “Connect”.</w:t>
      </w:r>
    </w:p>
    <w:p w14:paraId="2E4B305E" w14:textId="77777777" w:rsidR="001668ED" w:rsidRDefault="001668ED" w:rsidP="001668ED">
      <w:pPr>
        <w:contextualSpacing/>
      </w:pPr>
    </w:p>
    <w:p w14:paraId="158B4C36" w14:textId="77777777" w:rsidR="001668ED" w:rsidRDefault="001668ED" w:rsidP="001668ED">
      <w:pPr>
        <w:contextualSpacing/>
      </w:pPr>
    </w:p>
    <w:p w14:paraId="7D0C6ED5" w14:textId="77777777" w:rsidR="006C3176" w:rsidRDefault="00801A9B" w:rsidP="003540EB">
      <w:pPr>
        <w:numPr>
          <w:ilvl w:val="0"/>
          <w:numId w:val="2"/>
        </w:numPr>
        <w:contextualSpacing/>
      </w:pPr>
      <w:r>
        <w:t xml:space="preserve">A dialog box “Connect” will open: </w:t>
      </w:r>
    </w:p>
    <w:p w14:paraId="6104D7C4" w14:textId="7C5F5EB6" w:rsidR="006C3176" w:rsidRDefault="00801A9B" w:rsidP="003540EB">
      <w:pPr>
        <w:numPr>
          <w:ilvl w:val="1"/>
          <w:numId w:val="2"/>
        </w:numPr>
        <w:contextualSpacing/>
      </w:pPr>
      <w:r>
        <w:lastRenderedPageBreak/>
        <w:t>For powder XRD</w:t>
      </w:r>
      <w:r w:rsidR="001668ED">
        <w:t>,</w:t>
      </w:r>
      <w:r>
        <w:t xml:space="preserve"> select the conf</w:t>
      </w:r>
      <w:r w:rsidR="008D0E22">
        <w:t>iguration “</w:t>
      </w:r>
      <w:proofErr w:type="spellStart"/>
      <w:r w:rsidR="008D0E22">
        <w:t>Config</w:t>
      </w:r>
      <w:proofErr w:type="spellEnd"/>
      <w:r w:rsidR="008D0E22">
        <w:t xml:space="preserve">. Stage </w:t>
      </w:r>
      <w:proofErr w:type="spellStart"/>
      <w:r w:rsidR="008D0E22">
        <w:t>reflecy</w:t>
      </w:r>
      <w:r>
        <w:t>ion</w:t>
      </w:r>
      <w:proofErr w:type="spellEnd"/>
      <w:r>
        <w:t>/transmission</w:t>
      </w:r>
      <w:r w:rsidR="008D0E22">
        <w:t>..</w:t>
      </w:r>
      <w:r>
        <w:t xml:space="preserve">.” </w:t>
      </w:r>
    </w:p>
    <w:p w14:paraId="11D653BF" w14:textId="77777777" w:rsidR="006C3176" w:rsidRDefault="00801A9B" w:rsidP="003540EB">
      <w:pPr>
        <w:numPr>
          <w:ilvl w:val="1"/>
          <w:numId w:val="2"/>
        </w:numPr>
        <w:contextualSpacing/>
      </w:pPr>
      <w:r>
        <w:t>Select “Diffracted beam path1”</w:t>
      </w:r>
    </w:p>
    <w:p w14:paraId="454400F3" w14:textId="77255F05" w:rsidR="006C3176" w:rsidRDefault="00801A9B" w:rsidP="001668ED">
      <w:pPr>
        <w:pStyle w:val="ListParagraph"/>
        <w:numPr>
          <w:ilvl w:val="1"/>
          <w:numId w:val="2"/>
        </w:numPr>
      </w:pPr>
      <w:r>
        <w:t xml:space="preserve">Wait for the side bar to open. A dialog box with warning signs will open notifying you </w:t>
      </w:r>
      <w:r w:rsidR="001668ED">
        <w:t xml:space="preserve">of </w:t>
      </w:r>
      <w:r>
        <w:t>the current instrument settings</w:t>
      </w:r>
      <w:r w:rsidR="001668ED">
        <w:t>.  I</w:t>
      </w:r>
      <w:r>
        <w:t>f you don’t see any items with RED icon then click “OK”</w:t>
      </w:r>
    </w:p>
    <w:p w14:paraId="7A77727D" w14:textId="274EB05C" w:rsidR="00C042C2" w:rsidRDefault="00C042C2" w:rsidP="00C042C2">
      <w:pPr>
        <w:jc w:val="center"/>
      </w:pPr>
      <w:r>
        <w:rPr>
          <w:noProof/>
        </w:rPr>
        <w:drawing>
          <wp:inline distT="0" distB="0" distL="0" distR="0" wp14:anchorId="10D091FE" wp14:editId="0B05D6B7">
            <wp:extent cx="2600254" cy="10173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5606" t="40080" r="35599" b="39892"/>
                    <a:stretch/>
                  </pic:blipFill>
                  <pic:spPr bwMode="auto">
                    <a:xfrm>
                      <a:off x="0" y="0"/>
                      <a:ext cx="2612561" cy="102214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CE53701" w14:textId="1E27D2A1" w:rsidR="006C3176" w:rsidRDefault="00AB2A67" w:rsidP="003540EB">
      <w:pPr>
        <w:numPr>
          <w:ilvl w:val="0"/>
          <w:numId w:val="2"/>
        </w:numPr>
        <w:contextualSpacing/>
      </w:pPr>
      <w:r>
        <w:t>Increasing Voltage and Current</w:t>
      </w:r>
      <w:r w:rsidR="00801A9B">
        <w:t xml:space="preserve">: </w:t>
      </w:r>
    </w:p>
    <w:p w14:paraId="16D69869" w14:textId="77777777" w:rsidR="001668ED" w:rsidRDefault="00AB2A67" w:rsidP="001668ED">
      <w:pPr>
        <w:numPr>
          <w:ilvl w:val="1"/>
          <w:numId w:val="2"/>
        </w:numPr>
        <w:contextualSpacing/>
        <w:rPr>
          <w:color w:val="auto"/>
        </w:rPr>
      </w:pPr>
      <w:r>
        <w:t xml:space="preserve">To increase the voltage and current, go to the Instrument Settings tab and double click </w:t>
      </w:r>
      <w:r w:rsidRPr="001668ED">
        <w:rPr>
          <w:color w:val="auto"/>
        </w:rPr>
        <w:t>on any of the blue text</w:t>
      </w:r>
    </w:p>
    <w:p w14:paraId="607BFB33" w14:textId="688A7A5F" w:rsidR="006C3176" w:rsidRPr="001668ED" w:rsidRDefault="00801A9B" w:rsidP="001668ED">
      <w:pPr>
        <w:numPr>
          <w:ilvl w:val="1"/>
          <w:numId w:val="2"/>
        </w:numPr>
        <w:contextualSpacing/>
        <w:rPr>
          <w:color w:val="auto"/>
        </w:rPr>
      </w:pPr>
      <w:r w:rsidRPr="001668ED">
        <w:rPr>
          <w:color w:val="auto"/>
        </w:rPr>
        <w:t>Click</w:t>
      </w:r>
      <w:r>
        <w:t xml:space="preserve"> on “X-ray” tab</w:t>
      </w:r>
      <w:r w:rsidR="003540EB">
        <w:t xml:space="preserve">.  </w:t>
      </w:r>
      <w:r w:rsidR="00106CE1">
        <w:t xml:space="preserve">The idle state is 45 kV and 20 mA, while the measurement state is 45 kV and </w:t>
      </w:r>
      <w:r w:rsidR="00C02C98">
        <w:t>4</w:t>
      </w:r>
      <w:r w:rsidR="00106CE1">
        <w:t>0 mA.  I</w:t>
      </w:r>
      <w:r w:rsidR="003540EB">
        <w:t xml:space="preserve">f </w:t>
      </w:r>
      <w:r w:rsidR="00106CE1">
        <w:t>the voltage is not 45 kV</w:t>
      </w:r>
      <w:r w:rsidR="003540EB">
        <w:t xml:space="preserve">, </w:t>
      </w:r>
      <w:r w:rsidR="00106CE1">
        <w:t>change</w:t>
      </w:r>
      <w:r w:rsidR="003540EB">
        <w:t xml:space="preserve"> it to 45 k</w:t>
      </w:r>
      <w:r w:rsidR="00106CE1">
        <w:t>V and click “Apply</w:t>
      </w:r>
      <w:r w:rsidR="00214D08">
        <w:t xml:space="preserve">.”  </w:t>
      </w:r>
      <w:r w:rsidR="003540EB" w:rsidRPr="001668ED">
        <w:rPr>
          <w:color w:val="auto"/>
        </w:rPr>
        <w:t>If the current is already 40 mA, you do not need to do anything.</w:t>
      </w:r>
      <w:r w:rsidR="00511AA0" w:rsidRPr="001668ED">
        <w:rPr>
          <w:color w:val="FF0000"/>
        </w:rPr>
        <w:t xml:space="preserve"> </w:t>
      </w:r>
    </w:p>
    <w:p w14:paraId="0F60CB91" w14:textId="77777777" w:rsidR="006C3176" w:rsidRDefault="00801A9B" w:rsidP="003540EB">
      <w:pPr>
        <w:numPr>
          <w:ilvl w:val="0"/>
          <w:numId w:val="2"/>
        </w:numPr>
        <w:contextualSpacing/>
      </w:pPr>
      <w:r>
        <w:t>Mounting the Sample Holder:</w:t>
      </w:r>
    </w:p>
    <w:p w14:paraId="0F6E2CB5" w14:textId="61C69584" w:rsidR="006C3176" w:rsidRDefault="00801A9B" w:rsidP="003540EB">
      <w:pPr>
        <w:numPr>
          <w:ilvl w:val="1"/>
          <w:numId w:val="2"/>
        </w:numPr>
        <w:contextualSpacing/>
      </w:pPr>
      <w:r>
        <w:t xml:space="preserve">To place the sample in the Empyrean, go to the Instrument Settings tab and double click on </w:t>
      </w:r>
      <w:r w:rsidR="00AB2A67">
        <w:t>any of the blue text</w:t>
      </w:r>
    </w:p>
    <w:p w14:paraId="10B5C39E" w14:textId="67E52B39" w:rsidR="006C3176" w:rsidRDefault="00801A9B" w:rsidP="003540EB">
      <w:pPr>
        <w:numPr>
          <w:ilvl w:val="1"/>
          <w:numId w:val="2"/>
        </w:numPr>
        <w:contextualSpacing/>
      </w:pPr>
      <w:r>
        <w:t>Under “Sample Stage” tab, uncheck the box next to “Lift Up” and click “Apply”</w:t>
      </w:r>
      <w:r w:rsidR="00AB2A67">
        <w:t xml:space="preserve"> (you may have to click the “Lift Up” box once, click “Apply,” then repeat those two steps.  Sometimes the computer gets confused as to the current state of the sample holder</w:t>
      </w:r>
      <w:r w:rsidR="00A76671">
        <w:t>)</w:t>
      </w:r>
      <w:r w:rsidR="00AB2A67">
        <w:t>.</w:t>
      </w:r>
    </w:p>
    <w:p w14:paraId="281E5027" w14:textId="0A75065E" w:rsidR="006C3176" w:rsidRDefault="00801A9B" w:rsidP="003540EB">
      <w:pPr>
        <w:numPr>
          <w:ilvl w:val="1"/>
          <w:numId w:val="2"/>
        </w:numPr>
        <w:contextualSpacing/>
      </w:pPr>
      <w:r>
        <w:t>Mount the sample in the instrument</w:t>
      </w:r>
      <w:r w:rsidR="001E163C">
        <w:t xml:space="preserve">.  </w:t>
      </w:r>
      <w:r w:rsidR="001E163C" w:rsidRPr="001E163C">
        <w:rPr>
          <w:b/>
          <w:color w:val="FF0000"/>
        </w:rPr>
        <w:t>Take care not to apply force to the sample holder area as it will shut down the entire instrument</w:t>
      </w:r>
    </w:p>
    <w:p w14:paraId="2DF5B426" w14:textId="77777777" w:rsidR="001E163C" w:rsidRPr="00953DEB" w:rsidRDefault="00801A9B" w:rsidP="003540EB">
      <w:pPr>
        <w:numPr>
          <w:ilvl w:val="1"/>
          <w:numId w:val="2"/>
        </w:numPr>
        <w:contextualSpacing/>
        <w:rPr>
          <w:color w:val="auto"/>
        </w:rPr>
      </w:pPr>
      <w:r>
        <w:t xml:space="preserve">Under “Sample Stage” tab, check the box next to “Lift Up” and click “Apply.” </w:t>
      </w:r>
      <w:r w:rsidRPr="00953DEB">
        <w:rPr>
          <w:color w:val="auto"/>
        </w:rPr>
        <w:t xml:space="preserve">The doors must be closed to Lift Up.  </w:t>
      </w:r>
    </w:p>
    <w:p w14:paraId="2A665F24" w14:textId="1511E7C6" w:rsidR="003540EB" w:rsidRDefault="003540EB" w:rsidP="003540EB">
      <w:pPr>
        <w:pStyle w:val="ListParagraph"/>
        <w:numPr>
          <w:ilvl w:val="0"/>
          <w:numId w:val="2"/>
        </w:numPr>
        <w:jc w:val="both"/>
      </w:pPr>
      <w:r>
        <w:t xml:space="preserve">NOTE: After placing sample holder </w:t>
      </w:r>
      <w:r w:rsidR="00953DEB">
        <w:t xml:space="preserve">for </w:t>
      </w:r>
      <w:r w:rsidR="00953DEB" w:rsidRPr="001668ED">
        <w:rPr>
          <w:u w:val="single"/>
        </w:rPr>
        <w:t>solid samples</w:t>
      </w:r>
      <w:r w:rsidR="00953DEB">
        <w:t xml:space="preserve"> </w:t>
      </w:r>
      <w:r>
        <w:t xml:space="preserve">in the Empyrean, check to see if the sample is centered using the alignment camera.   Tools (Menu) → Alignment Camera and click “Start.”  Make sure to “Stop” the camera before beginning your measurement.     </w:t>
      </w:r>
    </w:p>
    <w:p w14:paraId="345CB81A" w14:textId="77777777" w:rsidR="003540EB" w:rsidRDefault="003540EB" w:rsidP="00953DEB">
      <w:pPr>
        <w:pStyle w:val="ListParagraph"/>
        <w:ind w:left="0"/>
        <w:jc w:val="center"/>
      </w:pPr>
      <w:r>
        <w:rPr>
          <w:noProof/>
        </w:rPr>
        <w:lastRenderedPageBreak/>
        <w:drawing>
          <wp:inline distT="0" distB="0" distL="0" distR="0" wp14:anchorId="640F96FC" wp14:editId="45201DB5">
            <wp:extent cx="2637212" cy="2318194"/>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l="18068" t="6997" r="37562" b="23664"/>
                    <a:stretch>
                      <a:fillRect/>
                    </a:stretch>
                  </pic:blipFill>
                  <pic:spPr>
                    <a:xfrm>
                      <a:off x="0" y="0"/>
                      <a:ext cx="2637212" cy="2318194"/>
                    </a:xfrm>
                    <a:prstGeom prst="rect">
                      <a:avLst/>
                    </a:prstGeom>
                    <a:ln/>
                  </pic:spPr>
                </pic:pic>
              </a:graphicData>
            </a:graphic>
          </wp:inline>
        </w:drawing>
      </w:r>
    </w:p>
    <w:p w14:paraId="460CD053" w14:textId="1097830E" w:rsidR="006C3176" w:rsidRDefault="006C3176"/>
    <w:p w14:paraId="1BF760BA" w14:textId="77777777" w:rsidR="001668ED" w:rsidRDefault="001668ED"/>
    <w:p w14:paraId="74A0D4AB" w14:textId="77777777" w:rsidR="006C3176" w:rsidRDefault="00801A9B" w:rsidP="003540EB">
      <w:pPr>
        <w:numPr>
          <w:ilvl w:val="0"/>
          <w:numId w:val="2"/>
        </w:numPr>
        <w:contextualSpacing/>
      </w:pPr>
      <w:r>
        <w:t>Measurement Optics</w:t>
      </w:r>
      <w:r w:rsidR="00F80329">
        <w:t xml:space="preserve"> (see Appendix 1 for effects of different optics)</w:t>
      </w:r>
      <w:r>
        <w:t>:</w:t>
      </w:r>
    </w:p>
    <w:p w14:paraId="590BA020" w14:textId="428787CC" w:rsidR="006C3176" w:rsidRDefault="00801A9B" w:rsidP="003540EB">
      <w:pPr>
        <w:numPr>
          <w:ilvl w:val="1"/>
          <w:numId w:val="2"/>
        </w:numPr>
        <w:contextualSpacing/>
      </w:pPr>
      <w:r>
        <w:rPr>
          <w:u w:val="single"/>
        </w:rPr>
        <w:t>Incident Beam</w:t>
      </w:r>
      <w:r w:rsidR="00BD5DF8">
        <w:rPr>
          <w:u w:val="single"/>
        </w:rPr>
        <w:t xml:space="preserve"> - Programmable Divergence Slit (PDS)</w:t>
      </w:r>
      <w:r>
        <w:t xml:space="preserve">: </w:t>
      </w:r>
    </w:p>
    <w:p w14:paraId="440ABCD4" w14:textId="29DDA717" w:rsidR="00023F52" w:rsidRDefault="00023F52" w:rsidP="003540EB">
      <w:pPr>
        <w:numPr>
          <w:ilvl w:val="2"/>
          <w:numId w:val="2"/>
        </w:numPr>
        <w:contextualSpacing/>
      </w:pPr>
      <w:r>
        <w:t xml:space="preserve">Insert small 0.02 </w:t>
      </w:r>
      <w:r w:rsidR="005E6032">
        <w:t xml:space="preserve">or 0.04 </w:t>
      </w:r>
      <w:r>
        <w:t xml:space="preserve">rad </w:t>
      </w:r>
      <w:proofErr w:type="spellStart"/>
      <w:r w:rsidRPr="00D758DA">
        <w:rPr>
          <w:b/>
        </w:rPr>
        <w:t>Soller</w:t>
      </w:r>
      <w:proofErr w:type="spellEnd"/>
      <w:r w:rsidRPr="00D758DA">
        <w:rPr>
          <w:b/>
        </w:rPr>
        <w:t xml:space="preserve"> Slits</w:t>
      </w:r>
      <w:r w:rsidR="0074745E">
        <w:t xml:space="preserve"> –</w:t>
      </w:r>
      <w:r>
        <w:t xml:space="preserve"> </w:t>
      </w:r>
      <w:r w:rsidR="0074745E" w:rsidRPr="0074745E">
        <w:rPr>
          <w:i/>
        </w:rPr>
        <w:t>p</w:t>
      </w:r>
      <w:r w:rsidRPr="0074745E">
        <w:rPr>
          <w:i/>
        </w:rPr>
        <w:t>ush all the way in</w:t>
      </w:r>
      <w:r>
        <w:t>.</w:t>
      </w:r>
    </w:p>
    <w:p w14:paraId="6AFAEB60" w14:textId="0F60F762" w:rsidR="00023F52" w:rsidRPr="00D34622" w:rsidRDefault="00023F52" w:rsidP="003540EB">
      <w:pPr>
        <w:numPr>
          <w:ilvl w:val="2"/>
          <w:numId w:val="2"/>
        </w:numPr>
        <w:contextualSpacing/>
      </w:pPr>
      <w:r>
        <w:t xml:space="preserve">Insert 10 mm </w:t>
      </w:r>
      <w:r>
        <w:rPr>
          <w:b/>
        </w:rPr>
        <w:t>m</w:t>
      </w:r>
      <w:r w:rsidRPr="00D758DA">
        <w:rPr>
          <w:b/>
        </w:rPr>
        <w:t>ask</w:t>
      </w:r>
      <w:r>
        <w:t xml:space="preserve"> (for zero background holder) or appropriate size for solid sample holder – </w:t>
      </w:r>
      <w:r w:rsidRPr="00D34622">
        <w:rPr>
          <w:i/>
        </w:rPr>
        <w:t>push appropriate mask all the way in</w:t>
      </w:r>
      <w:r>
        <w:t>.</w:t>
      </w:r>
      <w:r w:rsidR="00D34622">
        <w:t xml:space="preserve">  </w:t>
      </w:r>
      <w:r w:rsidR="00D34622" w:rsidRPr="00D34622">
        <w:rPr>
          <w:b/>
          <w:color w:val="FF0000"/>
        </w:rPr>
        <w:t>If removing, make sure you do not use the sample stage as a leverage point!!!</w:t>
      </w:r>
    </w:p>
    <w:p w14:paraId="15FF25B9" w14:textId="633B6149" w:rsidR="00D34622" w:rsidRDefault="00D34622" w:rsidP="003540EB">
      <w:pPr>
        <w:numPr>
          <w:ilvl w:val="2"/>
          <w:numId w:val="2"/>
        </w:numPr>
        <w:contextualSpacing/>
      </w:pPr>
      <w:r>
        <w:rPr>
          <w:color w:val="auto"/>
        </w:rPr>
        <w:t xml:space="preserve">Choose an anti-scatter slit that is 2x the value you will set the divergence slit to be – </w:t>
      </w:r>
      <w:r w:rsidRPr="00D34622">
        <w:rPr>
          <w:i/>
          <w:color w:val="auto"/>
        </w:rPr>
        <w:t>Push the slit all the way in, then pull back until you feel a click.</w:t>
      </w:r>
      <w:r>
        <w:rPr>
          <w:color w:val="auto"/>
        </w:rPr>
        <w:t xml:space="preserve">  </w:t>
      </w:r>
    </w:p>
    <w:p w14:paraId="20BB2880" w14:textId="52B5498E" w:rsidR="006C3176" w:rsidRDefault="00801A9B" w:rsidP="003540EB">
      <w:pPr>
        <w:numPr>
          <w:ilvl w:val="1"/>
          <w:numId w:val="2"/>
        </w:numPr>
        <w:contextualSpacing/>
      </w:pPr>
      <w:r>
        <w:rPr>
          <w:u w:val="single"/>
        </w:rPr>
        <w:t>Diffracted Beam</w:t>
      </w:r>
      <w:r w:rsidR="00BD5DF8">
        <w:rPr>
          <w:u w:val="single"/>
        </w:rPr>
        <w:t xml:space="preserve"> - </w:t>
      </w:r>
      <w:r w:rsidR="00747E4F">
        <w:rPr>
          <w:u w:val="single"/>
        </w:rPr>
        <w:t>Programmable Anti-scatter Slit (PASS)</w:t>
      </w:r>
      <w:r>
        <w:t xml:space="preserve">: </w:t>
      </w:r>
    </w:p>
    <w:p w14:paraId="6C3C643C" w14:textId="375FED4E" w:rsidR="006C3176" w:rsidRDefault="00801A9B" w:rsidP="003540EB">
      <w:pPr>
        <w:numPr>
          <w:ilvl w:val="2"/>
          <w:numId w:val="2"/>
        </w:numPr>
        <w:contextualSpacing/>
      </w:pPr>
      <w:r>
        <w:t xml:space="preserve">Insert large 0.02 </w:t>
      </w:r>
      <w:r w:rsidR="005E6032">
        <w:t xml:space="preserve">or 0.04 </w:t>
      </w:r>
      <w:r>
        <w:t xml:space="preserve">rad </w:t>
      </w:r>
      <w:proofErr w:type="spellStart"/>
      <w:r w:rsidRPr="00D758DA">
        <w:rPr>
          <w:b/>
        </w:rPr>
        <w:t>Soller</w:t>
      </w:r>
      <w:proofErr w:type="spellEnd"/>
      <w:r w:rsidRPr="00D758DA">
        <w:rPr>
          <w:b/>
        </w:rPr>
        <w:t xml:space="preserve"> </w:t>
      </w:r>
      <w:r w:rsidR="004D6C3B" w:rsidRPr="00D758DA">
        <w:rPr>
          <w:b/>
        </w:rPr>
        <w:t>s</w:t>
      </w:r>
      <w:r w:rsidRPr="00D758DA">
        <w:rPr>
          <w:b/>
        </w:rPr>
        <w:t>lits</w:t>
      </w:r>
      <w:r w:rsidR="001668ED">
        <w:rPr>
          <w:b/>
        </w:rPr>
        <w:t xml:space="preserve"> – </w:t>
      </w:r>
      <w:r w:rsidR="001668ED">
        <w:rPr>
          <w:i/>
        </w:rPr>
        <w:t>push all the way in</w:t>
      </w:r>
    </w:p>
    <w:p w14:paraId="63DE4748" w14:textId="506EEC59" w:rsidR="006C3176" w:rsidRDefault="00D34622" w:rsidP="003540EB">
      <w:pPr>
        <w:numPr>
          <w:ilvl w:val="2"/>
          <w:numId w:val="2"/>
        </w:numPr>
        <w:contextualSpacing/>
      </w:pPr>
      <w:r>
        <w:t xml:space="preserve">Insert the Ni filter – </w:t>
      </w:r>
      <w:r w:rsidRPr="00473989">
        <w:rPr>
          <w:i/>
        </w:rPr>
        <w:t xml:space="preserve">push all the way in…it </w:t>
      </w:r>
      <w:r w:rsidR="00473989" w:rsidRPr="00473989">
        <w:rPr>
          <w:i/>
        </w:rPr>
        <w:t>only fits with one orientation</w:t>
      </w:r>
    </w:p>
    <w:p w14:paraId="7697C882" w14:textId="77777777" w:rsidR="006C3176" w:rsidRDefault="006C3176">
      <w:pPr>
        <w:ind w:left="2160"/>
      </w:pPr>
    </w:p>
    <w:p w14:paraId="37F4089B" w14:textId="77777777" w:rsidR="006C3176" w:rsidRDefault="006C3176">
      <w:pPr>
        <w:ind w:left="2160"/>
      </w:pPr>
    </w:p>
    <w:p w14:paraId="27FAF302" w14:textId="2D503234" w:rsidR="004D6C3B" w:rsidRDefault="00D34622" w:rsidP="00D34622">
      <w:pPr>
        <w:pStyle w:val="ListParagraph"/>
        <w:ind w:left="360"/>
      </w:pPr>
      <w:r>
        <w:rPr>
          <w:noProof/>
        </w:rPr>
        <w:drawing>
          <wp:inline distT="0" distB="0" distL="0" distR="0" wp14:anchorId="17CE861D" wp14:editId="7BCBC45B">
            <wp:extent cx="2738120" cy="2053590"/>
            <wp:effectExtent l="0" t="0" r="508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 side - Overview.png"/>
                    <pic:cNvPicPr/>
                  </pic:nvPicPr>
                  <pic:blipFill>
                    <a:blip r:embed="rId11">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r>
        <w:t xml:space="preserve">     </w:t>
      </w:r>
      <w:r>
        <w:rPr>
          <w:noProof/>
        </w:rPr>
        <w:drawing>
          <wp:inline distT="0" distB="0" distL="0" distR="0" wp14:anchorId="6BF0C414" wp14:editId="556A3CC4">
            <wp:extent cx="2689860" cy="2017394"/>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dent Mask and FASS - Position.jpg"/>
                    <pic:cNvPicPr/>
                  </pic:nvPicPr>
                  <pic:blipFill>
                    <a:blip r:embed="rId12">
                      <a:extLst>
                        <a:ext uri="{28A0092B-C50C-407E-A947-70E740481C1C}">
                          <a14:useLocalDpi xmlns:a14="http://schemas.microsoft.com/office/drawing/2010/main" val="0"/>
                        </a:ext>
                      </a:extLst>
                    </a:blip>
                    <a:stretch>
                      <a:fillRect/>
                    </a:stretch>
                  </pic:blipFill>
                  <pic:spPr>
                    <a:xfrm>
                      <a:off x="0" y="0"/>
                      <a:ext cx="2690060" cy="2017544"/>
                    </a:xfrm>
                    <a:prstGeom prst="rect">
                      <a:avLst/>
                    </a:prstGeom>
                  </pic:spPr>
                </pic:pic>
              </a:graphicData>
            </a:graphic>
          </wp:inline>
        </w:drawing>
      </w:r>
    </w:p>
    <w:p w14:paraId="61495F41" w14:textId="3C53CC89" w:rsidR="004D6C3B" w:rsidRDefault="00D34622" w:rsidP="00D34622">
      <w:pPr>
        <w:pStyle w:val="ListParagraph"/>
        <w:ind w:left="360"/>
      </w:pPr>
      <w:r>
        <w:t xml:space="preserve">     </w:t>
      </w:r>
      <w:r w:rsidR="001668ED">
        <w:t xml:space="preserve">         </w:t>
      </w:r>
      <w:r>
        <w:t xml:space="preserve">Overview of the incident side        </w:t>
      </w:r>
      <w:r w:rsidR="001668ED">
        <w:t xml:space="preserve">    </w:t>
      </w:r>
      <w:r>
        <w:t xml:space="preserve"> </w:t>
      </w:r>
      <w:r w:rsidR="001668ED">
        <w:t xml:space="preserve">              </w:t>
      </w:r>
      <w:r>
        <w:t xml:space="preserve">  Anti-scatter slit orientation</w:t>
      </w:r>
    </w:p>
    <w:p w14:paraId="6C3234AB" w14:textId="77777777" w:rsidR="00D34622" w:rsidRDefault="00D34622" w:rsidP="00D34622">
      <w:pPr>
        <w:pStyle w:val="ListParagraph"/>
        <w:ind w:left="360"/>
      </w:pPr>
    </w:p>
    <w:p w14:paraId="5D1B68F9" w14:textId="3A2F92DA" w:rsidR="00D34622" w:rsidRDefault="00D34622" w:rsidP="001668ED">
      <w:pPr>
        <w:pStyle w:val="ListParagraph"/>
        <w:ind w:left="360" w:right="-720"/>
      </w:pPr>
      <w:r>
        <w:rPr>
          <w:noProof/>
        </w:rPr>
        <w:lastRenderedPageBreak/>
        <w:drawing>
          <wp:inline distT="0" distB="0" distL="0" distR="0" wp14:anchorId="443F2325" wp14:editId="4E648D32">
            <wp:extent cx="2509520" cy="188214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racted side - Overview.png"/>
                    <pic:cNvPicPr/>
                  </pic:nvPicPr>
                  <pic:blipFill>
                    <a:blip r:embed="rId13">
                      <a:extLst>
                        <a:ext uri="{28A0092B-C50C-407E-A947-70E740481C1C}">
                          <a14:useLocalDpi xmlns:a14="http://schemas.microsoft.com/office/drawing/2010/main" val="0"/>
                        </a:ext>
                      </a:extLst>
                    </a:blip>
                    <a:stretch>
                      <a:fillRect/>
                    </a:stretch>
                  </pic:blipFill>
                  <pic:spPr>
                    <a:xfrm>
                      <a:off x="0" y="0"/>
                      <a:ext cx="2509520" cy="1882140"/>
                    </a:xfrm>
                    <a:prstGeom prst="rect">
                      <a:avLst/>
                    </a:prstGeom>
                  </pic:spPr>
                </pic:pic>
              </a:graphicData>
            </a:graphic>
          </wp:inline>
        </w:drawing>
      </w:r>
      <w:r>
        <w:t xml:space="preserve">     </w:t>
      </w:r>
      <w:r w:rsidR="00A133B2">
        <w:rPr>
          <w:noProof/>
        </w:rPr>
        <w:drawing>
          <wp:inline distT="0" distB="0" distL="0" distR="0" wp14:anchorId="4E2197CD" wp14:editId="57919485">
            <wp:extent cx="3100145" cy="18865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Optics - PDS Overview.png"/>
                    <pic:cNvPicPr/>
                  </pic:nvPicPr>
                  <pic:blipFill>
                    <a:blip r:embed="rId14">
                      <a:extLst>
                        <a:ext uri="{28A0092B-C50C-407E-A947-70E740481C1C}">
                          <a14:useLocalDpi xmlns:a14="http://schemas.microsoft.com/office/drawing/2010/main" val="0"/>
                        </a:ext>
                      </a:extLst>
                    </a:blip>
                    <a:stretch>
                      <a:fillRect/>
                    </a:stretch>
                  </pic:blipFill>
                  <pic:spPr>
                    <a:xfrm>
                      <a:off x="0" y="0"/>
                      <a:ext cx="3101746" cy="1887559"/>
                    </a:xfrm>
                    <a:prstGeom prst="rect">
                      <a:avLst/>
                    </a:prstGeom>
                  </pic:spPr>
                </pic:pic>
              </a:graphicData>
            </a:graphic>
          </wp:inline>
        </w:drawing>
      </w:r>
    </w:p>
    <w:p w14:paraId="054393AE" w14:textId="0CCF8567" w:rsidR="00D34622" w:rsidRDefault="00A133B2" w:rsidP="00A133B2">
      <w:r>
        <w:t xml:space="preserve">  </w:t>
      </w:r>
      <w:r w:rsidR="001668ED">
        <w:t xml:space="preserve">   </w:t>
      </w:r>
      <w:r>
        <w:t xml:space="preserve">  </w:t>
      </w:r>
      <w:r w:rsidR="001668ED">
        <w:t xml:space="preserve">       </w:t>
      </w:r>
      <w:r w:rsidR="00D34622">
        <w:t>Overview of the diffracted side</w:t>
      </w:r>
      <w:r>
        <w:t xml:space="preserve">               </w:t>
      </w:r>
      <w:r w:rsidR="001668ED">
        <w:t xml:space="preserve">                    </w:t>
      </w:r>
      <w:r>
        <w:t xml:space="preserve">  Overview of all optics</w:t>
      </w:r>
    </w:p>
    <w:p w14:paraId="6F0D65D0" w14:textId="77777777" w:rsidR="00511AA0" w:rsidRDefault="00511AA0" w:rsidP="00473989">
      <w:pPr>
        <w:contextualSpacing/>
      </w:pPr>
    </w:p>
    <w:p w14:paraId="6337C721" w14:textId="77777777" w:rsidR="001668ED" w:rsidRDefault="001668ED" w:rsidP="00473989">
      <w:pPr>
        <w:contextualSpacing/>
      </w:pPr>
    </w:p>
    <w:p w14:paraId="3152AE7C" w14:textId="77777777" w:rsidR="006C3176" w:rsidRDefault="00801A9B" w:rsidP="003540EB">
      <w:pPr>
        <w:numPr>
          <w:ilvl w:val="0"/>
          <w:numId w:val="2"/>
        </w:numPr>
        <w:contextualSpacing/>
      </w:pPr>
      <w:r>
        <w:t>Entering Instrument Configuration into Computer:</w:t>
      </w:r>
    </w:p>
    <w:p w14:paraId="4BFCA257" w14:textId="77777777" w:rsidR="006C3176" w:rsidRDefault="00801A9B" w:rsidP="003540EB">
      <w:pPr>
        <w:numPr>
          <w:ilvl w:val="1"/>
          <w:numId w:val="2"/>
        </w:numPr>
        <w:contextualSpacing/>
      </w:pPr>
      <w:r>
        <w:t>Under the “Incident Beam Optics” tab, double click on “Radius”</w:t>
      </w:r>
    </w:p>
    <w:p w14:paraId="35ECAE89" w14:textId="5EFACC0A" w:rsidR="006C3176" w:rsidRDefault="00801A9B" w:rsidP="003540EB">
      <w:pPr>
        <w:numPr>
          <w:ilvl w:val="1"/>
          <w:numId w:val="2"/>
        </w:numPr>
        <w:contextualSpacing/>
      </w:pPr>
      <w:r>
        <w:t xml:space="preserve">Go through each of the tabs in the pop-up window and enter the optics you placed in the system in Step </w:t>
      </w:r>
      <w:r w:rsidR="00953DEB">
        <w:t>8</w:t>
      </w:r>
      <w:r>
        <w:t xml:space="preserve">.  </w:t>
      </w:r>
    </w:p>
    <w:p w14:paraId="53F089D2" w14:textId="4EC842B4" w:rsidR="006C3176" w:rsidRPr="00352ED1" w:rsidRDefault="00801A9B" w:rsidP="003540EB">
      <w:pPr>
        <w:numPr>
          <w:ilvl w:val="2"/>
          <w:numId w:val="2"/>
        </w:numPr>
        <w:contextualSpacing/>
      </w:pPr>
      <w:proofErr w:type="spellStart"/>
      <w:r>
        <w:t>PreFIX</w:t>
      </w:r>
      <w:proofErr w:type="spellEnd"/>
      <w:r>
        <w:t xml:space="preserve"> module </w:t>
      </w:r>
      <w:r w:rsidR="00747E4F">
        <w:t>=</w:t>
      </w:r>
      <w:r>
        <w:t xml:space="preserve"> “</w:t>
      </w:r>
      <w:proofErr w:type="spellStart"/>
      <w:r w:rsidR="00BF344C">
        <w:t>Progr</w:t>
      </w:r>
      <w:proofErr w:type="spellEnd"/>
      <w:r w:rsidR="00BF344C">
        <w:t>. Divergence slit with anti-scatter slit.</w:t>
      </w:r>
      <w:r w:rsidR="00747E4F">
        <w:t xml:space="preserve">”  Don’t change </w:t>
      </w:r>
      <w:r w:rsidR="00747E4F" w:rsidRPr="00352ED1">
        <w:t>the offsets</w:t>
      </w:r>
    </w:p>
    <w:p w14:paraId="4DE42524" w14:textId="73B3C13D" w:rsidR="006C3176" w:rsidRPr="00352ED1" w:rsidRDefault="004968B4" w:rsidP="003540EB">
      <w:pPr>
        <w:numPr>
          <w:ilvl w:val="2"/>
          <w:numId w:val="2"/>
        </w:numPr>
        <w:contextualSpacing/>
      </w:pPr>
      <w:r w:rsidRPr="00352ED1">
        <w:t xml:space="preserve">Divergence slit </w:t>
      </w:r>
      <w:r w:rsidR="00747E4F" w:rsidRPr="00352ED1">
        <w:t>= fixed slit 1/</w:t>
      </w:r>
      <w:r w:rsidR="00E16262">
        <w:t>8</w:t>
      </w:r>
      <w:r w:rsidR="00747E4F" w:rsidRPr="00352ED1">
        <w:rPr>
          <w:vertAlign w:val="superscript"/>
        </w:rPr>
        <w:t>o</w:t>
      </w:r>
      <w:r w:rsidR="00BF344C">
        <w:t xml:space="preserve"> (or whatever divergence slit you want to use)</w:t>
      </w:r>
    </w:p>
    <w:p w14:paraId="4471A67A" w14:textId="60D82606" w:rsidR="004968B4" w:rsidRPr="00352ED1" w:rsidRDefault="004968B4" w:rsidP="003540EB">
      <w:pPr>
        <w:numPr>
          <w:ilvl w:val="2"/>
          <w:numId w:val="2"/>
        </w:numPr>
        <w:contextualSpacing/>
      </w:pPr>
      <w:r w:rsidRPr="00352ED1">
        <w:t xml:space="preserve">Anti-scatter slit </w:t>
      </w:r>
      <w:r w:rsidR="00747E4F" w:rsidRPr="00352ED1">
        <w:t xml:space="preserve">= </w:t>
      </w:r>
      <w:r w:rsidR="00BF344C">
        <w:t>fixed slit of whatever angle you want.  It should be 2x your divergence slit</w:t>
      </w:r>
    </w:p>
    <w:p w14:paraId="570C6C56" w14:textId="063A47EA" w:rsidR="004968B4" w:rsidRPr="00352ED1" w:rsidRDefault="00747E4F" w:rsidP="003540EB">
      <w:pPr>
        <w:numPr>
          <w:ilvl w:val="2"/>
          <w:numId w:val="2"/>
        </w:numPr>
        <w:contextualSpacing/>
      </w:pPr>
      <w:r w:rsidRPr="00352ED1">
        <w:t>Mask =</w:t>
      </w:r>
      <w:r w:rsidR="004968B4" w:rsidRPr="00352ED1">
        <w:t xml:space="preserve"> </w:t>
      </w:r>
      <w:r w:rsidRPr="00352ED1">
        <w:t xml:space="preserve">“Fixed </w:t>
      </w:r>
      <w:r w:rsidR="00BF344C">
        <w:t>incident beam mask # mm,” # = whichever mask you have installed</w:t>
      </w:r>
    </w:p>
    <w:p w14:paraId="12A50D2A" w14:textId="77E36104" w:rsidR="004968B4" w:rsidRDefault="00747E4F" w:rsidP="003540EB">
      <w:pPr>
        <w:numPr>
          <w:ilvl w:val="2"/>
          <w:numId w:val="2"/>
        </w:numPr>
        <w:contextualSpacing/>
      </w:pPr>
      <w:r w:rsidRPr="00352ED1">
        <w:t xml:space="preserve">Mirror = </w:t>
      </w:r>
      <w:r w:rsidR="00BF344C">
        <w:t>none</w:t>
      </w:r>
    </w:p>
    <w:p w14:paraId="60F6C9A4" w14:textId="77777777" w:rsidR="004968B4" w:rsidRDefault="00747E4F" w:rsidP="003540EB">
      <w:pPr>
        <w:numPr>
          <w:ilvl w:val="2"/>
          <w:numId w:val="2"/>
        </w:numPr>
        <w:contextualSpacing/>
      </w:pPr>
      <w:r>
        <w:t>Beam knife =</w:t>
      </w:r>
      <w:r w:rsidR="004968B4">
        <w:t xml:space="preserve"> none</w:t>
      </w:r>
    </w:p>
    <w:p w14:paraId="76A27A0F" w14:textId="348ADFDA" w:rsidR="00747E4F" w:rsidRDefault="00747E4F" w:rsidP="003540EB">
      <w:pPr>
        <w:numPr>
          <w:ilvl w:val="2"/>
          <w:numId w:val="2"/>
        </w:numPr>
        <w:contextualSpacing/>
      </w:pPr>
      <w:proofErr w:type="spellStart"/>
      <w:r>
        <w:t>Soller</w:t>
      </w:r>
      <w:proofErr w:type="spellEnd"/>
      <w:r>
        <w:t xml:space="preserve"> slit = </w:t>
      </w:r>
      <w:r w:rsidR="004968B4">
        <w:t>“</w:t>
      </w:r>
      <w:proofErr w:type="spellStart"/>
      <w:r w:rsidR="004968B4">
        <w:t>Soller</w:t>
      </w:r>
      <w:proofErr w:type="spellEnd"/>
      <w:r w:rsidR="004968B4">
        <w:t xml:space="preserve"> slits </w:t>
      </w:r>
      <w:r w:rsidR="009D3472">
        <w:t>0.0</w:t>
      </w:r>
      <w:r w:rsidR="005E6032">
        <w:t>#</w:t>
      </w:r>
      <w:r w:rsidR="004968B4">
        <w:t xml:space="preserve"> rad</w:t>
      </w:r>
      <w:r w:rsidR="005E6032">
        <w:t>,</w:t>
      </w:r>
      <w:r w:rsidR="004968B4">
        <w:t>”</w:t>
      </w:r>
      <w:r w:rsidR="005E6032">
        <w:t xml:space="preserve"> # = whichever </w:t>
      </w:r>
      <w:proofErr w:type="spellStart"/>
      <w:r w:rsidR="005E6032">
        <w:t>Soller</w:t>
      </w:r>
      <w:proofErr w:type="spellEnd"/>
      <w:r w:rsidR="005E6032">
        <w:t xml:space="preserve"> slit you have installed</w:t>
      </w:r>
    </w:p>
    <w:p w14:paraId="5231775A" w14:textId="77777777" w:rsidR="004968B4" w:rsidRDefault="00747E4F" w:rsidP="003540EB">
      <w:pPr>
        <w:numPr>
          <w:ilvl w:val="2"/>
          <w:numId w:val="2"/>
        </w:numPr>
        <w:contextualSpacing/>
      </w:pPr>
      <w:r>
        <w:t xml:space="preserve"> </w:t>
      </w:r>
      <w:r w:rsidR="004968B4">
        <w:t xml:space="preserve">Filter, beam attenuator, and </w:t>
      </w:r>
      <w:proofErr w:type="spellStart"/>
      <w:r w:rsidR="004968B4">
        <w:t>monochromator</w:t>
      </w:r>
      <w:proofErr w:type="spellEnd"/>
      <w:r w:rsidR="004968B4">
        <w:t xml:space="preserve"> </w:t>
      </w:r>
      <w:r w:rsidR="00352ED1">
        <w:t>=</w:t>
      </w:r>
      <w:r w:rsidR="004968B4">
        <w:t xml:space="preserve"> none</w:t>
      </w:r>
    </w:p>
    <w:p w14:paraId="29A2CD00" w14:textId="6D8C41BE" w:rsidR="002618CA" w:rsidRDefault="002618CA" w:rsidP="002618CA">
      <w:pPr>
        <w:pStyle w:val="ListParagraph"/>
        <w:numPr>
          <w:ilvl w:val="2"/>
          <w:numId w:val="2"/>
        </w:numPr>
      </w:pPr>
      <w:r>
        <w:t xml:space="preserve">Click “Apply.”  </w:t>
      </w:r>
      <w:r w:rsidR="00370C72">
        <w:t>T</w:t>
      </w:r>
      <w:r w:rsidR="009D3472">
        <w:t>here will be a warning message</w:t>
      </w:r>
      <w:r w:rsidR="00370C72">
        <w:t>.  This just reminds you to make sure the optics in the computer match the optics in the XRD.  Click “ok.”</w:t>
      </w:r>
    </w:p>
    <w:p w14:paraId="0976B24C" w14:textId="18844F81" w:rsidR="002618CA" w:rsidRDefault="002618CA" w:rsidP="002618CA">
      <w:pPr>
        <w:pStyle w:val="ListParagraph"/>
        <w:numPr>
          <w:ilvl w:val="2"/>
          <w:numId w:val="2"/>
        </w:numPr>
      </w:pPr>
      <w:r>
        <w:t xml:space="preserve">Click “Ok.” </w:t>
      </w:r>
    </w:p>
    <w:p w14:paraId="4E42F7A5" w14:textId="77777777" w:rsidR="00863B2E" w:rsidRDefault="004968B4" w:rsidP="003540EB">
      <w:pPr>
        <w:numPr>
          <w:ilvl w:val="1"/>
          <w:numId w:val="2"/>
        </w:numPr>
        <w:contextualSpacing/>
      </w:pPr>
      <w:r>
        <w:t xml:space="preserve">Under the “Diffracted Beam Optics” tab, </w:t>
      </w:r>
      <w:r w:rsidR="00863B2E">
        <w:t xml:space="preserve">make sure that Diffracted Beam Path 1 is activated (yellow light bulb). If it is not, right click on light bulb and click “Activate.” </w:t>
      </w:r>
    </w:p>
    <w:p w14:paraId="4EBC92BC" w14:textId="370EB8B7" w:rsidR="004968B4" w:rsidRDefault="00863B2E" w:rsidP="003540EB">
      <w:pPr>
        <w:numPr>
          <w:ilvl w:val="1"/>
          <w:numId w:val="2"/>
        </w:numPr>
        <w:contextualSpacing/>
      </w:pPr>
      <w:r>
        <w:t>D</w:t>
      </w:r>
      <w:r w:rsidR="004968B4">
        <w:t>ouble click on “Radius”</w:t>
      </w:r>
    </w:p>
    <w:p w14:paraId="33560460" w14:textId="00E06B52" w:rsidR="004968B4" w:rsidRDefault="004968B4" w:rsidP="003540EB">
      <w:pPr>
        <w:numPr>
          <w:ilvl w:val="1"/>
          <w:numId w:val="2"/>
        </w:numPr>
        <w:contextualSpacing/>
      </w:pPr>
      <w:r>
        <w:t>Go through each of the tabs in the pop-up window and enter the optics yo</w:t>
      </w:r>
      <w:r w:rsidR="00953DEB">
        <w:t>u placed in the system in Step 8</w:t>
      </w:r>
      <w:r>
        <w:t>.</w:t>
      </w:r>
    </w:p>
    <w:p w14:paraId="05F294B2" w14:textId="576BFBDA" w:rsidR="004968B4" w:rsidRDefault="004968B4" w:rsidP="003540EB">
      <w:pPr>
        <w:numPr>
          <w:ilvl w:val="2"/>
          <w:numId w:val="2"/>
        </w:numPr>
        <w:contextualSpacing/>
      </w:pPr>
      <w:proofErr w:type="spellStart"/>
      <w:r>
        <w:t>PreFIX</w:t>
      </w:r>
      <w:proofErr w:type="spellEnd"/>
      <w:r>
        <w:t xml:space="preserve"> Module </w:t>
      </w:r>
      <w:r w:rsidR="00352ED1">
        <w:t>=</w:t>
      </w:r>
      <w:r>
        <w:t xml:space="preserve"> “PIXcel3D-Medipix3 1x1 with PASS</w:t>
      </w:r>
      <w:r w:rsidR="00400D83">
        <w:t>,</w:t>
      </w:r>
      <w:r>
        <w:t xml:space="preserve">” </w:t>
      </w:r>
      <w:r w:rsidR="007A316E">
        <w:t>(do not change offsets)</w:t>
      </w:r>
    </w:p>
    <w:p w14:paraId="463F1E85" w14:textId="5ABA28DB" w:rsidR="004968B4" w:rsidRDefault="004968B4" w:rsidP="003540EB">
      <w:pPr>
        <w:numPr>
          <w:ilvl w:val="2"/>
          <w:numId w:val="2"/>
        </w:numPr>
        <w:contextualSpacing/>
      </w:pPr>
      <w:r>
        <w:t xml:space="preserve">Anti-scatter Slit </w:t>
      </w:r>
      <w:r w:rsidR="00352ED1">
        <w:t>=</w:t>
      </w:r>
      <w:r>
        <w:t xml:space="preserve"> “Programmable anti-scatter</w:t>
      </w:r>
      <w:r w:rsidR="00352ED1">
        <w:t xml:space="preserve"> slit,” fixed, and </w:t>
      </w:r>
      <w:r w:rsidR="00BF344C">
        <w:t>whatever value matches the programmable divergence slit on the incident side</w:t>
      </w:r>
    </w:p>
    <w:p w14:paraId="7E82B472" w14:textId="77777777" w:rsidR="004968B4" w:rsidRDefault="004968B4" w:rsidP="003540EB">
      <w:pPr>
        <w:numPr>
          <w:ilvl w:val="2"/>
          <w:numId w:val="2"/>
        </w:numPr>
        <w:contextualSpacing/>
      </w:pPr>
      <w:r>
        <w:t xml:space="preserve">Receiving slit </w:t>
      </w:r>
      <w:r w:rsidR="00352ED1">
        <w:t>=</w:t>
      </w:r>
      <w:r>
        <w:t xml:space="preserve"> none</w:t>
      </w:r>
    </w:p>
    <w:p w14:paraId="77517B56" w14:textId="2A68DA81" w:rsidR="004968B4" w:rsidRDefault="00352ED1" w:rsidP="003540EB">
      <w:pPr>
        <w:numPr>
          <w:ilvl w:val="2"/>
          <w:numId w:val="2"/>
        </w:numPr>
        <w:contextualSpacing/>
      </w:pPr>
      <w:r>
        <w:t>Filter =</w:t>
      </w:r>
      <w:r w:rsidR="004968B4">
        <w:t xml:space="preserve"> </w:t>
      </w:r>
      <w:r w:rsidR="00BF344C">
        <w:t>“Beta-filter Nickel” (grammatical note, nickel should not be capitalized)</w:t>
      </w:r>
    </w:p>
    <w:p w14:paraId="0BF59140" w14:textId="034C183B" w:rsidR="004968B4" w:rsidRDefault="001668ED" w:rsidP="003540EB">
      <w:pPr>
        <w:numPr>
          <w:ilvl w:val="2"/>
          <w:numId w:val="2"/>
        </w:numPr>
        <w:contextualSpacing/>
      </w:pPr>
      <w:r>
        <w:t>Beam a</w:t>
      </w:r>
      <w:r w:rsidR="00352ED1">
        <w:t>ttenuator =</w:t>
      </w:r>
      <w:r w:rsidR="004968B4">
        <w:t xml:space="preserve"> none</w:t>
      </w:r>
    </w:p>
    <w:p w14:paraId="66D1F33A" w14:textId="6888875B" w:rsidR="004968B4" w:rsidRDefault="00352ED1" w:rsidP="003540EB">
      <w:pPr>
        <w:numPr>
          <w:ilvl w:val="2"/>
          <w:numId w:val="2"/>
        </w:numPr>
        <w:contextualSpacing/>
      </w:pPr>
      <w:r>
        <w:lastRenderedPageBreak/>
        <w:t>Detector =</w:t>
      </w:r>
      <w:r w:rsidR="004968B4">
        <w:t xml:space="preserve"> “PIXcel3d-Medipix3 1x1 </w:t>
      </w:r>
      <w:proofErr w:type="gramStart"/>
      <w:r w:rsidR="004968B4">
        <w:t>detector[</w:t>
      </w:r>
      <w:proofErr w:type="gramEnd"/>
      <w:r w:rsidR="004968B4">
        <w:t xml:space="preserve">1],” usage </w:t>
      </w:r>
      <w:r w:rsidR="00BF7974">
        <w:t>=</w:t>
      </w:r>
      <w:r w:rsidR="004968B4">
        <w:t xml:space="preserve"> “Scanning line detector (1D),” Active length </w:t>
      </w:r>
      <w:r w:rsidR="00BF7974">
        <w:t>=</w:t>
      </w:r>
      <w:r w:rsidR="004968B4">
        <w:t xml:space="preserve"> </w:t>
      </w:r>
      <w:r w:rsidR="00BF7974">
        <w:t>“</w:t>
      </w:r>
      <w:r w:rsidR="004968B4">
        <w:t>3.3482</w:t>
      </w:r>
      <w:r w:rsidR="00BF7974">
        <w:t>”</w:t>
      </w:r>
      <w:r w:rsidR="004968B4">
        <w:t xml:space="preserve">, Used wavelength </w:t>
      </w:r>
      <w:r w:rsidR="00BF7974">
        <w:t>=</w:t>
      </w:r>
      <w:r w:rsidR="004968B4">
        <w:t xml:space="preserve"> </w:t>
      </w:r>
      <w:r w:rsidR="00BF7974">
        <w:t>“</w:t>
      </w:r>
      <w:r w:rsidR="004968B4">
        <w:t>K-Alpha1</w:t>
      </w:r>
      <w:r w:rsidR="00BF7974">
        <w:t>”</w:t>
      </w:r>
    </w:p>
    <w:p w14:paraId="1F6CF401" w14:textId="77777777" w:rsidR="004968B4" w:rsidRDefault="00352ED1" w:rsidP="003540EB">
      <w:pPr>
        <w:numPr>
          <w:ilvl w:val="2"/>
          <w:numId w:val="2"/>
        </w:numPr>
        <w:contextualSpacing/>
      </w:pPr>
      <w:r>
        <w:t>Collimator =</w:t>
      </w:r>
      <w:r w:rsidR="004968B4">
        <w:t xml:space="preserve"> none</w:t>
      </w:r>
    </w:p>
    <w:p w14:paraId="31D98E79" w14:textId="6346E6DB" w:rsidR="004968B4" w:rsidRDefault="00352ED1" w:rsidP="003540EB">
      <w:pPr>
        <w:numPr>
          <w:ilvl w:val="2"/>
          <w:numId w:val="2"/>
        </w:numPr>
        <w:contextualSpacing/>
      </w:pPr>
      <w:proofErr w:type="spellStart"/>
      <w:r>
        <w:t>Soller</w:t>
      </w:r>
      <w:proofErr w:type="spellEnd"/>
      <w:r>
        <w:t xml:space="preserve"> slit =</w:t>
      </w:r>
      <w:r w:rsidR="004968B4">
        <w:t xml:space="preserve"> “Large </w:t>
      </w:r>
      <w:proofErr w:type="spellStart"/>
      <w:r w:rsidR="004968B4">
        <w:t>Soller</w:t>
      </w:r>
      <w:proofErr w:type="spellEnd"/>
      <w:r w:rsidR="004968B4">
        <w:t xml:space="preserve"> slits </w:t>
      </w:r>
      <w:r w:rsidR="009D3472">
        <w:t>0.0</w:t>
      </w:r>
      <w:r w:rsidR="005E6032">
        <w:t>#</w:t>
      </w:r>
      <w:r w:rsidR="004968B4">
        <w:t xml:space="preserve"> rad</w:t>
      </w:r>
      <w:r w:rsidR="005E6032">
        <w:t>,</w:t>
      </w:r>
      <w:r w:rsidR="004968B4">
        <w:t>”</w:t>
      </w:r>
      <w:r w:rsidR="005E6032" w:rsidRPr="005E6032">
        <w:t xml:space="preserve"> </w:t>
      </w:r>
      <w:r w:rsidR="005E6032">
        <w:t xml:space="preserve"># = whichever </w:t>
      </w:r>
      <w:proofErr w:type="spellStart"/>
      <w:r w:rsidR="005E6032">
        <w:t>Soller</w:t>
      </w:r>
      <w:proofErr w:type="spellEnd"/>
      <w:r w:rsidR="005E6032">
        <w:t xml:space="preserve"> slit you have installed</w:t>
      </w:r>
    </w:p>
    <w:p w14:paraId="0E8CAB98" w14:textId="47FC19E5" w:rsidR="00953DEB" w:rsidRDefault="00352ED1" w:rsidP="00106CE1">
      <w:pPr>
        <w:numPr>
          <w:ilvl w:val="2"/>
          <w:numId w:val="2"/>
        </w:numPr>
        <w:contextualSpacing/>
      </w:pPr>
      <w:r>
        <w:t>Mask =</w:t>
      </w:r>
      <w:r w:rsidR="004968B4">
        <w:t xml:space="preserve"> none </w:t>
      </w:r>
    </w:p>
    <w:p w14:paraId="707DFC35" w14:textId="299BAC8D" w:rsidR="002618CA" w:rsidRDefault="002618CA" w:rsidP="002618CA">
      <w:pPr>
        <w:pStyle w:val="ListParagraph"/>
        <w:numPr>
          <w:ilvl w:val="2"/>
          <w:numId w:val="2"/>
        </w:numPr>
      </w:pPr>
      <w:r>
        <w:t xml:space="preserve">Click “Apply.”  </w:t>
      </w:r>
      <w:r w:rsidR="00370C72">
        <w:t>T</w:t>
      </w:r>
      <w:r w:rsidR="009D3472">
        <w:t>here will be a warning message</w:t>
      </w:r>
      <w:r w:rsidR="00370C72">
        <w:t>.  This just reminds you to make sure the optics in the computer match the optics in the XRD.  Click “ok.”</w:t>
      </w:r>
    </w:p>
    <w:p w14:paraId="41FA881C" w14:textId="5C926375" w:rsidR="002618CA" w:rsidRDefault="002618CA" w:rsidP="00E64BCD">
      <w:pPr>
        <w:pStyle w:val="ListParagraph"/>
        <w:numPr>
          <w:ilvl w:val="2"/>
          <w:numId w:val="2"/>
        </w:numPr>
        <w:ind w:left="720"/>
      </w:pPr>
      <w:r>
        <w:t xml:space="preserve">Click “Ok.” </w:t>
      </w:r>
    </w:p>
    <w:p w14:paraId="42F8E969" w14:textId="77777777" w:rsidR="006C3176" w:rsidRDefault="00801A9B" w:rsidP="003540EB">
      <w:pPr>
        <w:numPr>
          <w:ilvl w:val="0"/>
          <w:numId w:val="2"/>
        </w:numPr>
        <w:contextualSpacing/>
      </w:pPr>
      <w:r>
        <w:t>Quick Scan:</w:t>
      </w:r>
    </w:p>
    <w:p w14:paraId="621F35D0" w14:textId="06ACDE9A" w:rsidR="006C3176" w:rsidRDefault="00680E08" w:rsidP="003540EB">
      <w:pPr>
        <w:numPr>
          <w:ilvl w:val="1"/>
          <w:numId w:val="2"/>
        </w:numPr>
        <w:contextualSpacing/>
        <w:rPr>
          <w:b/>
          <w:color w:val="FF0000"/>
        </w:rPr>
      </w:pPr>
      <w:r>
        <w:rPr>
          <w:b/>
          <w:color w:val="FF0000"/>
        </w:rPr>
        <w:t>If you like,</w:t>
      </w:r>
      <w:r w:rsidR="00801A9B">
        <w:rPr>
          <w:b/>
          <w:color w:val="FF0000"/>
        </w:rPr>
        <w:t xml:space="preserve"> start with a quick scan to make sure the scan parameters are ok. </w:t>
      </w:r>
    </w:p>
    <w:p w14:paraId="62606725" w14:textId="3BBAA3F3" w:rsidR="006C3176" w:rsidRDefault="00E16262" w:rsidP="003540EB">
      <w:pPr>
        <w:numPr>
          <w:ilvl w:val="1"/>
          <w:numId w:val="2"/>
        </w:numPr>
        <w:contextualSpacing/>
      </w:pPr>
      <w:r>
        <w:t xml:space="preserve">Click the “Open Program” icon to open the list of programs.  </w:t>
      </w:r>
      <w:r w:rsidR="001668ED">
        <w:t>Click “Browse” and s</w:t>
      </w:r>
      <w:r>
        <w:t>elect the PXRD program from your folder.</w:t>
      </w:r>
    </w:p>
    <w:p w14:paraId="2761D694" w14:textId="77777777" w:rsidR="006C3176" w:rsidRDefault="00801A9B" w:rsidP="003540EB">
      <w:pPr>
        <w:numPr>
          <w:ilvl w:val="1"/>
          <w:numId w:val="2"/>
        </w:numPr>
        <w:contextualSpacing/>
      </w:pPr>
      <w:r>
        <w:t>Edit scan parameters (range, step size, time per step) such that the scan time is &lt;10 min</w:t>
      </w:r>
    </w:p>
    <w:p w14:paraId="6F71A0F6" w14:textId="1BD4D803" w:rsidR="006C3176" w:rsidRDefault="002F62F0" w:rsidP="003540EB">
      <w:pPr>
        <w:numPr>
          <w:ilvl w:val="1"/>
          <w:numId w:val="2"/>
        </w:numPr>
        <w:contextualSpacing/>
      </w:pPr>
      <w:r>
        <w:t xml:space="preserve">Close the window. </w:t>
      </w:r>
      <w:r w:rsidR="00801A9B">
        <w:t xml:space="preserve"> A pop-up window will ask you if you want to save the program.  Click “Yes.”</w:t>
      </w:r>
    </w:p>
    <w:p w14:paraId="4A3FAC7A" w14:textId="08A346C1" w:rsidR="00E16262" w:rsidRDefault="00E16262" w:rsidP="003540EB">
      <w:pPr>
        <w:numPr>
          <w:ilvl w:val="1"/>
          <w:numId w:val="2"/>
        </w:numPr>
        <w:contextualSpacing/>
      </w:pPr>
      <w:r>
        <w:t xml:space="preserve">Measure </w:t>
      </w:r>
      <w:r>
        <w:sym w:font="Wingdings" w:char="F0E0"/>
      </w:r>
      <w:r>
        <w:t xml:space="preserve"> Program.  </w:t>
      </w:r>
      <w:r w:rsidR="0074745E">
        <w:t>Click “Browse” and select</w:t>
      </w:r>
      <w:r>
        <w:t xml:space="preserve"> your recently modified program from your folder.</w:t>
      </w:r>
    </w:p>
    <w:p w14:paraId="07C8AF06" w14:textId="5E6AC8BC" w:rsidR="00E16262" w:rsidRDefault="00E16262" w:rsidP="003540EB">
      <w:pPr>
        <w:numPr>
          <w:ilvl w:val="1"/>
          <w:numId w:val="2"/>
        </w:numPr>
        <w:contextualSpacing/>
      </w:pPr>
      <w:bookmarkStart w:id="1" w:name="OLE_LINK1"/>
      <w:bookmarkStart w:id="2" w:name="OLE_LINK2"/>
      <w:r>
        <w:t xml:space="preserve">Click the folder icon to choose the save location and name your data file.  </w:t>
      </w:r>
      <w:r>
        <w:rPr>
          <w:b/>
          <w:color w:val="FF0000"/>
        </w:rPr>
        <w:t xml:space="preserve">Save all data on the C drive in </w:t>
      </w:r>
      <w:r w:rsidR="00BF7974">
        <w:rPr>
          <w:b/>
          <w:color w:val="FF0000"/>
        </w:rPr>
        <w:t>your personal folder found in</w:t>
      </w:r>
      <w:r>
        <w:rPr>
          <w:b/>
          <w:color w:val="FF0000"/>
        </w:rPr>
        <w:t xml:space="preserve"> XRD Data </w:t>
      </w:r>
      <w:r w:rsidRPr="00AA1F29">
        <w:rPr>
          <w:b/>
          <w:color w:val="FF0000"/>
        </w:rPr>
        <w:sym w:font="Wingdings" w:char="F0E0"/>
      </w:r>
      <w:r>
        <w:rPr>
          <w:b/>
          <w:color w:val="FF0000"/>
        </w:rPr>
        <w:t xml:space="preserve"> Users folder.</w:t>
      </w:r>
    </w:p>
    <w:p w14:paraId="38EF1F78" w14:textId="07BD0498" w:rsidR="00E16262" w:rsidRDefault="00E16262" w:rsidP="003540EB">
      <w:pPr>
        <w:numPr>
          <w:ilvl w:val="1"/>
          <w:numId w:val="2"/>
        </w:numPr>
        <w:contextualSpacing/>
      </w:pPr>
      <w:r>
        <w:t>You can also enter comments</w:t>
      </w:r>
      <w:r w:rsidR="00BF7974">
        <w:t>, sample ID, etc. if you like (n</w:t>
      </w:r>
      <w:r>
        <w:t>ot required</w:t>
      </w:r>
      <w:r w:rsidR="00BF7974">
        <w:t>)</w:t>
      </w:r>
    </w:p>
    <w:p w14:paraId="5D4B0CD0" w14:textId="477FEB2B" w:rsidR="0074745E" w:rsidRDefault="00E16262" w:rsidP="0074745E">
      <w:pPr>
        <w:numPr>
          <w:ilvl w:val="1"/>
          <w:numId w:val="2"/>
        </w:numPr>
        <w:contextualSpacing/>
      </w:pPr>
      <w:r>
        <w:t>Click “Ok” and the scan will begin.</w:t>
      </w:r>
      <w:bookmarkEnd w:id="1"/>
      <w:bookmarkEnd w:id="2"/>
    </w:p>
    <w:p w14:paraId="30A5E591" w14:textId="77777777" w:rsidR="006C3176" w:rsidRDefault="00801A9B" w:rsidP="003540EB">
      <w:pPr>
        <w:numPr>
          <w:ilvl w:val="0"/>
          <w:numId w:val="2"/>
        </w:numPr>
        <w:contextualSpacing/>
      </w:pPr>
      <w:r>
        <w:t>Measurement Scan:</w:t>
      </w:r>
    </w:p>
    <w:p w14:paraId="047AC99F" w14:textId="45C66129" w:rsidR="008537BC" w:rsidRDefault="008537BC" w:rsidP="003540EB">
      <w:pPr>
        <w:numPr>
          <w:ilvl w:val="1"/>
          <w:numId w:val="2"/>
        </w:numPr>
        <w:contextualSpacing/>
      </w:pPr>
      <w:r>
        <w:t xml:space="preserve">Click the “Open Program” icon to open the list of programs.  </w:t>
      </w:r>
      <w:r w:rsidR="001668ED">
        <w:t>Click “Browse” and s</w:t>
      </w:r>
      <w:r>
        <w:t xml:space="preserve">elect the program that you edited in step </w:t>
      </w:r>
      <w:r w:rsidR="00953DEB">
        <w:t>1</w:t>
      </w:r>
      <w:r w:rsidR="00F76168">
        <w:t>1</w:t>
      </w:r>
      <w:r>
        <w:t>.</w:t>
      </w:r>
    </w:p>
    <w:p w14:paraId="1B4E606D" w14:textId="75958C89" w:rsidR="006C3176" w:rsidRDefault="00801A9B" w:rsidP="003540EB">
      <w:pPr>
        <w:numPr>
          <w:ilvl w:val="1"/>
          <w:numId w:val="2"/>
        </w:numPr>
        <w:contextualSpacing/>
      </w:pPr>
      <w:r>
        <w:t>Edit scan parameters required to get adequate data on your sample</w:t>
      </w:r>
    </w:p>
    <w:p w14:paraId="28D60300" w14:textId="77777777" w:rsidR="006C3176" w:rsidRDefault="00801A9B" w:rsidP="003540EB">
      <w:pPr>
        <w:numPr>
          <w:ilvl w:val="1"/>
          <w:numId w:val="2"/>
        </w:numPr>
        <w:contextualSpacing/>
      </w:pPr>
      <w:r>
        <w:t>Close the window and save the program</w:t>
      </w:r>
    </w:p>
    <w:p w14:paraId="1AA7D96F" w14:textId="2347EEE8" w:rsidR="008537BC" w:rsidRDefault="008537BC" w:rsidP="003540EB">
      <w:pPr>
        <w:numPr>
          <w:ilvl w:val="1"/>
          <w:numId w:val="2"/>
        </w:numPr>
        <w:contextualSpacing/>
      </w:pPr>
      <w:r>
        <w:t xml:space="preserve">Measure </w:t>
      </w:r>
      <w:r>
        <w:sym w:font="Wingdings" w:char="F0E0"/>
      </w:r>
      <w:r>
        <w:t xml:space="preserve"> Program.  </w:t>
      </w:r>
      <w:r w:rsidR="0074745E">
        <w:t>Click “Browse” and s</w:t>
      </w:r>
      <w:r>
        <w:t>elect your program from your folder.</w:t>
      </w:r>
    </w:p>
    <w:p w14:paraId="344D24CF" w14:textId="1EBF3F18" w:rsidR="008537BC" w:rsidRDefault="008537BC" w:rsidP="003540EB">
      <w:pPr>
        <w:numPr>
          <w:ilvl w:val="1"/>
          <w:numId w:val="2"/>
        </w:numPr>
        <w:contextualSpacing/>
      </w:pPr>
      <w:r>
        <w:t xml:space="preserve">Click the folder icon to choose the save location and name your data file.  </w:t>
      </w:r>
      <w:r w:rsidR="00BF7974">
        <w:rPr>
          <w:b/>
          <w:color w:val="FF0000"/>
        </w:rPr>
        <w:t xml:space="preserve">Save all data on the C drive in your personal folder found in XRD Data </w:t>
      </w:r>
      <w:r w:rsidR="00BF7974" w:rsidRPr="00AA1F29">
        <w:rPr>
          <w:b/>
          <w:color w:val="FF0000"/>
        </w:rPr>
        <w:sym w:font="Wingdings" w:char="F0E0"/>
      </w:r>
      <w:r w:rsidR="00BF7974">
        <w:rPr>
          <w:b/>
          <w:color w:val="FF0000"/>
        </w:rPr>
        <w:t xml:space="preserve"> Users folder.</w:t>
      </w:r>
    </w:p>
    <w:p w14:paraId="0E89ED7F" w14:textId="31A16935" w:rsidR="008537BC" w:rsidRDefault="008537BC" w:rsidP="003540EB">
      <w:pPr>
        <w:numPr>
          <w:ilvl w:val="1"/>
          <w:numId w:val="2"/>
        </w:numPr>
        <w:contextualSpacing/>
      </w:pPr>
      <w:r>
        <w:t>You can also enter comments, sample ID, etc. if you like</w:t>
      </w:r>
      <w:r w:rsidR="00BF7974">
        <w:t xml:space="preserve"> (not required)</w:t>
      </w:r>
    </w:p>
    <w:p w14:paraId="46F0AA1C" w14:textId="77777777" w:rsidR="00AB2A67" w:rsidRDefault="008537BC" w:rsidP="003540EB">
      <w:pPr>
        <w:numPr>
          <w:ilvl w:val="1"/>
          <w:numId w:val="2"/>
        </w:numPr>
        <w:contextualSpacing/>
      </w:pPr>
      <w:r>
        <w:t>Click “Ok” and the scan will begin.</w:t>
      </w:r>
    </w:p>
    <w:p w14:paraId="74FC9672" w14:textId="452B2DC3" w:rsidR="00106CE1" w:rsidRPr="00106CE1" w:rsidRDefault="00106CE1" w:rsidP="00106CE1">
      <w:pPr>
        <w:numPr>
          <w:ilvl w:val="0"/>
          <w:numId w:val="2"/>
        </w:numPr>
        <w:contextualSpacing/>
        <w:rPr>
          <w:b/>
          <w:u w:val="single"/>
        </w:rPr>
      </w:pPr>
      <w:r w:rsidRPr="00106CE1">
        <w:rPr>
          <w:b/>
          <w:u w:val="single"/>
        </w:rPr>
        <w:t>Before you leave after finishing your experiments</w:t>
      </w:r>
    </w:p>
    <w:p w14:paraId="30252099" w14:textId="35CC7D71" w:rsidR="00106CE1" w:rsidRDefault="00106CE1" w:rsidP="00106CE1">
      <w:pPr>
        <w:numPr>
          <w:ilvl w:val="1"/>
          <w:numId w:val="2"/>
        </w:numPr>
        <w:contextualSpacing/>
      </w:pPr>
      <w:r>
        <w:t xml:space="preserve">Once all of your measurements are done, make sure to remove your sample (Instrument settings, double click any blue words, go to “Sample” tab, uncheck the box next to “Lift Up,” and click “Apply”).  Also return the system to idle state (45 kV and 20 mA) in the “X-ray” tab (no need to go down in steps of 5 mA, just go straight to 20 mA).  </w:t>
      </w:r>
    </w:p>
    <w:p w14:paraId="60B9CA09" w14:textId="33B9EB50" w:rsidR="00FA397E" w:rsidRDefault="00FA397E" w:rsidP="00106CE1">
      <w:pPr>
        <w:numPr>
          <w:ilvl w:val="1"/>
          <w:numId w:val="2"/>
        </w:numPr>
        <w:contextualSpacing/>
      </w:pPr>
      <w:r>
        <w:t xml:space="preserve">Click Instrument </w:t>
      </w:r>
      <w:r>
        <w:sym w:font="Wingdings" w:char="F0E0"/>
      </w:r>
      <w:r>
        <w:t xml:space="preserve"> Disconnect</w:t>
      </w:r>
    </w:p>
    <w:p w14:paraId="2B5695B4" w14:textId="586EA535" w:rsidR="00FA397E" w:rsidRDefault="00FA397E" w:rsidP="00106CE1">
      <w:pPr>
        <w:numPr>
          <w:ilvl w:val="1"/>
          <w:numId w:val="2"/>
        </w:numPr>
        <w:contextualSpacing/>
      </w:pPr>
      <w:r>
        <w:t>Click OK in the next dialogue box</w:t>
      </w:r>
    </w:p>
    <w:p w14:paraId="7E853C7E" w14:textId="71B41137" w:rsidR="00FA397E" w:rsidRDefault="00FA397E" w:rsidP="00106CE1">
      <w:pPr>
        <w:numPr>
          <w:ilvl w:val="1"/>
          <w:numId w:val="2"/>
        </w:numPr>
        <w:contextualSpacing/>
      </w:pPr>
      <w:r>
        <w:t xml:space="preserve">Wait 5 or 10 seconds after disconnecting, </w:t>
      </w:r>
      <w:r w:rsidR="0007272F">
        <w:t xml:space="preserve">and </w:t>
      </w:r>
      <w:r>
        <w:t>then close the Data Collector.</w:t>
      </w:r>
    </w:p>
    <w:p w14:paraId="76FE74EA" w14:textId="77777777" w:rsidR="00E64BCD" w:rsidRDefault="00E64BCD" w:rsidP="001668ED">
      <w:pPr>
        <w:contextualSpacing/>
        <w:rPr>
          <w:b/>
          <w:color w:val="FF0000"/>
        </w:rPr>
      </w:pPr>
    </w:p>
    <w:p w14:paraId="5D270074" w14:textId="77777777" w:rsidR="00882E6E" w:rsidRDefault="00882E6E" w:rsidP="001668ED">
      <w:pPr>
        <w:contextualSpacing/>
      </w:pPr>
      <w:bookmarkStart w:id="3" w:name="_GoBack"/>
      <w:bookmarkEnd w:id="3"/>
    </w:p>
    <w:p w14:paraId="44C5AD98" w14:textId="63D03727" w:rsidR="001E163C" w:rsidRDefault="001E163C" w:rsidP="001668ED">
      <w:pPr>
        <w:contextualSpacing/>
        <w:rPr>
          <w:b/>
          <w:sz w:val="28"/>
        </w:rPr>
      </w:pPr>
      <w:r w:rsidRPr="001668ED">
        <w:rPr>
          <w:b/>
          <w:sz w:val="28"/>
        </w:rPr>
        <w:lastRenderedPageBreak/>
        <w:t>Appendix 1</w:t>
      </w:r>
    </w:p>
    <w:p w14:paraId="1AD8270D" w14:textId="77777777" w:rsidR="00E64BCD" w:rsidRPr="001668ED" w:rsidRDefault="00E64BCD" w:rsidP="001668ED">
      <w:pPr>
        <w:contextualSpacing/>
        <w:rPr>
          <w:b/>
          <w:color w:val="FF0000"/>
          <w:sz w:val="28"/>
        </w:rPr>
      </w:pPr>
    </w:p>
    <w:p w14:paraId="6EA17D34" w14:textId="77777777" w:rsidR="001E163C" w:rsidRDefault="00F80329" w:rsidP="001E163C">
      <w:pPr>
        <w:contextualSpacing/>
      </w:pPr>
      <w:r>
        <w:rPr>
          <w:noProof/>
        </w:rPr>
        <w:drawing>
          <wp:inline distT="0" distB="0" distL="0" distR="0" wp14:anchorId="1BF47052" wp14:editId="0B85AE8B">
            <wp:extent cx="5943600" cy="43859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ptics - Summary.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385945"/>
                    </a:xfrm>
                    <a:prstGeom prst="rect">
                      <a:avLst/>
                    </a:prstGeom>
                  </pic:spPr>
                </pic:pic>
              </a:graphicData>
            </a:graphic>
          </wp:inline>
        </w:drawing>
      </w:r>
    </w:p>
    <w:p w14:paraId="444D1DB0" w14:textId="77777777" w:rsidR="00F80329" w:rsidRDefault="00F80329" w:rsidP="001E163C">
      <w:pPr>
        <w:contextualSpacing/>
        <w:rPr>
          <w:noProof/>
        </w:rPr>
      </w:pPr>
    </w:p>
    <w:p w14:paraId="5D78D50F" w14:textId="77777777" w:rsidR="00F80329" w:rsidRDefault="00F80329" w:rsidP="001E163C">
      <w:pPr>
        <w:contextualSpacing/>
        <w:rPr>
          <w:noProof/>
        </w:rPr>
      </w:pPr>
    </w:p>
    <w:p w14:paraId="7F927E68" w14:textId="77777777" w:rsidR="00F80329" w:rsidRDefault="00F80329" w:rsidP="001E163C">
      <w:pPr>
        <w:contextualSpacing/>
        <w:rPr>
          <w:noProof/>
        </w:rPr>
      </w:pPr>
    </w:p>
    <w:p w14:paraId="32085371" w14:textId="77777777" w:rsidR="00F80329" w:rsidRDefault="00F80329" w:rsidP="001E163C">
      <w:pPr>
        <w:contextualSpacing/>
        <w:rPr>
          <w:noProof/>
        </w:rPr>
      </w:pPr>
    </w:p>
    <w:p w14:paraId="0475F30A" w14:textId="77777777" w:rsidR="00F80329" w:rsidRDefault="00F80329" w:rsidP="001E163C">
      <w:pPr>
        <w:contextualSpacing/>
        <w:rPr>
          <w:noProof/>
        </w:rPr>
      </w:pPr>
    </w:p>
    <w:p w14:paraId="3BF98A12" w14:textId="77777777" w:rsidR="00F80329" w:rsidRDefault="00F80329" w:rsidP="001E163C">
      <w:pPr>
        <w:contextualSpacing/>
        <w:rPr>
          <w:noProof/>
        </w:rPr>
      </w:pPr>
    </w:p>
    <w:p w14:paraId="6F329A4B" w14:textId="77777777" w:rsidR="00F80329" w:rsidRDefault="00F80329" w:rsidP="001E163C">
      <w:pPr>
        <w:contextualSpacing/>
        <w:rPr>
          <w:noProof/>
        </w:rPr>
      </w:pPr>
    </w:p>
    <w:p w14:paraId="03563393" w14:textId="77777777" w:rsidR="00F80329" w:rsidRDefault="00F80329" w:rsidP="001E163C">
      <w:pPr>
        <w:contextualSpacing/>
        <w:rPr>
          <w:noProof/>
        </w:rPr>
      </w:pPr>
    </w:p>
    <w:p w14:paraId="1D05397D" w14:textId="77777777" w:rsidR="00F80329" w:rsidRDefault="00F80329" w:rsidP="001E163C">
      <w:pPr>
        <w:contextualSpacing/>
        <w:rPr>
          <w:noProof/>
        </w:rPr>
      </w:pPr>
    </w:p>
    <w:p w14:paraId="6C7B34E4" w14:textId="77777777" w:rsidR="00F80329" w:rsidRDefault="00F80329" w:rsidP="001E163C">
      <w:pPr>
        <w:contextualSpacing/>
        <w:rPr>
          <w:noProof/>
        </w:rPr>
      </w:pPr>
    </w:p>
    <w:p w14:paraId="3B2691A3" w14:textId="77777777" w:rsidR="00C843BB" w:rsidRDefault="00C843BB" w:rsidP="001E163C">
      <w:pPr>
        <w:contextualSpacing/>
        <w:rPr>
          <w:noProof/>
        </w:rPr>
      </w:pPr>
    </w:p>
    <w:p w14:paraId="51ADFB79" w14:textId="77777777" w:rsidR="00C843BB" w:rsidRDefault="00C843BB" w:rsidP="001E163C">
      <w:pPr>
        <w:contextualSpacing/>
        <w:rPr>
          <w:noProof/>
        </w:rPr>
      </w:pPr>
    </w:p>
    <w:p w14:paraId="5798865C" w14:textId="77777777" w:rsidR="00E64BCD" w:rsidRDefault="00E64BCD" w:rsidP="001E163C">
      <w:pPr>
        <w:contextualSpacing/>
        <w:rPr>
          <w:noProof/>
        </w:rPr>
      </w:pPr>
    </w:p>
    <w:p w14:paraId="11674E6B" w14:textId="77777777" w:rsidR="00E64BCD" w:rsidRDefault="00E64BCD" w:rsidP="001E163C">
      <w:pPr>
        <w:contextualSpacing/>
        <w:rPr>
          <w:noProof/>
        </w:rPr>
      </w:pPr>
    </w:p>
    <w:p w14:paraId="43380DED" w14:textId="77777777" w:rsidR="00E64BCD" w:rsidRDefault="00E64BCD" w:rsidP="001E163C">
      <w:pPr>
        <w:contextualSpacing/>
        <w:rPr>
          <w:noProof/>
        </w:rPr>
      </w:pPr>
    </w:p>
    <w:p w14:paraId="4DA90FC7" w14:textId="77777777" w:rsidR="00F80329" w:rsidRPr="00654087" w:rsidRDefault="00F80329" w:rsidP="001E163C">
      <w:pPr>
        <w:contextualSpacing/>
        <w:rPr>
          <w:b/>
          <w:noProof/>
          <w:sz w:val="28"/>
        </w:rPr>
      </w:pPr>
      <w:r w:rsidRPr="00654087">
        <w:rPr>
          <w:b/>
          <w:noProof/>
          <w:sz w:val="28"/>
        </w:rPr>
        <w:lastRenderedPageBreak/>
        <w:t>Appendix 2</w:t>
      </w:r>
    </w:p>
    <w:p w14:paraId="69CF365C" w14:textId="77777777" w:rsidR="00F80329" w:rsidRDefault="00F80329" w:rsidP="001E163C">
      <w:pPr>
        <w:contextualSpacing/>
        <w:rPr>
          <w:noProof/>
        </w:rPr>
      </w:pPr>
    </w:p>
    <w:p w14:paraId="76FA861E" w14:textId="0B69D532" w:rsidR="001E163C" w:rsidRDefault="001E163C" w:rsidP="001E163C">
      <w:pPr>
        <w:contextualSpacing/>
      </w:pPr>
      <w:r>
        <w:rPr>
          <w:noProof/>
        </w:rPr>
        <w:drawing>
          <wp:inline distT="0" distB="0" distL="0" distR="0" wp14:anchorId="2285B92E" wp14:editId="7F1DD367">
            <wp:extent cx="5943600" cy="43668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ptimum Settings - Divergence Slit.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366895"/>
                    </a:xfrm>
                    <a:prstGeom prst="rect">
                      <a:avLst/>
                    </a:prstGeom>
                  </pic:spPr>
                </pic:pic>
              </a:graphicData>
            </a:graphic>
          </wp:inline>
        </w:drawing>
      </w:r>
    </w:p>
    <w:p w14:paraId="03F833D9" w14:textId="77777777" w:rsidR="001E163C" w:rsidRDefault="001E163C" w:rsidP="001E163C">
      <w:pPr>
        <w:contextualSpacing/>
      </w:pPr>
    </w:p>
    <w:p w14:paraId="63E9C48D" w14:textId="36D8A65F" w:rsidR="001E163C" w:rsidRDefault="001E163C" w:rsidP="001E163C">
      <w:pPr>
        <w:contextualSpacing/>
      </w:pPr>
      <w:r>
        <w:t xml:space="preserve">Even if the divergence slit produces a beam that remains fully on the sample at larger 2θ angles (1), the beam can spill over the sample at lower 2θ angles (2).  As such, you should use the divergence slit that will be narrow enough to keep the beam on the sample at low angles (3).  </w:t>
      </w:r>
    </w:p>
    <w:p w14:paraId="1A264252" w14:textId="77777777" w:rsidR="004D6C3B" w:rsidRDefault="004D6C3B" w:rsidP="001E163C">
      <w:pPr>
        <w:contextualSpacing/>
      </w:pPr>
    </w:p>
    <w:p w14:paraId="48CB093F" w14:textId="77777777" w:rsidR="004D6C3B" w:rsidRDefault="004D6C3B" w:rsidP="001E163C">
      <w:pPr>
        <w:contextualSpacing/>
      </w:pPr>
      <w:r>
        <w:t xml:space="preserve">Trade-off of divergence slits:  Narrower slits </w:t>
      </w:r>
      <w:r w:rsidR="00400D83">
        <w:t xml:space="preserve">slightly </w:t>
      </w:r>
      <w:r>
        <w:t xml:space="preserve">increase resolution </w:t>
      </w:r>
      <w:r w:rsidR="00400D83">
        <w:t xml:space="preserve">and keep the beam from spilling off of your sample </w:t>
      </w:r>
      <w:r>
        <w:t xml:space="preserve">but decrease the intensity.  </w:t>
      </w:r>
    </w:p>
    <w:p w14:paraId="302E9E57" w14:textId="77777777" w:rsidR="004D6C3B" w:rsidRDefault="004D6C3B" w:rsidP="001E163C">
      <w:pPr>
        <w:contextualSpacing/>
      </w:pPr>
    </w:p>
    <w:p w14:paraId="077D2B07" w14:textId="77777777" w:rsidR="00F80329" w:rsidRDefault="00F80329" w:rsidP="001E163C">
      <w:pPr>
        <w:contextualSpacing/>
      </w:pPr>
    </w:p>
    <w:p w14:paraId="1694B6FA" w14:textId="77777777" w:rsidR="004D6C3B" w:rsidRDefault="004D6C3B" w:rsidP="001E163C">
      <w:pPr>
        <w:contextualSpacing/>
      </w:pPr>
    </w:p>
    <w:sectPr w:rsidR="004D6C3B">
      <w:headerReference w:type="default" r:id="rId17"/>
      <w:footerReference w:type="default" r:id="rId18"/>
      <w:headerReference w:type="first" r:id="rId19"/>
      <w:footerReference w:type="first" r:id="rId20"/>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1460AD" w14:textId="77777777" w:rsidR="00976A33" w:rsidRDefault="00976A33">
      <w:r>
        <w:separator/>
      </w:r>
    </w:p>
  </w:endnote>
  <w:endnote w:type="continuationSeparator" w:id="0">
    <w:p w14:paraId="44048E27" w14:textId="77777777" w:rsidR="00976A33" w:rsidRDefault="00976A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0FD1DB" w14:textId="77777777" w:rsidR="005E6032" w:rsidRDefault="005E6032">
    <w:pPr>
      <w:tabs>
        <w:tab w:val="center" w:pos="4680"/>
        <w:tab w:val="right" w:pos="9360"/>
      </w:tabs>
      <w:jc w:val="right"/>
    </w:pPr>
    <w:r>
      <w:fldChar w:fldCharType="begin"/>
    </w:r>
    <w:r>
      <w:instrText>PAGE</w:instrText>
    </w:r>
    <w:r>
      <w:fldChar w:fldCharType="separate"/>
    </w:r>
    <w:r w:rsidR="00882E6E">
      <w:rPr>
        <w:noProof/>
      </w:rPr>
      <w:t>4</w:t>
    </w:r>
    <w:r>
      <w:fldChar w:fldCharType="end"/>
    </w:r>
  </w:p>
  <w:p w14:paraId="4CF29EB1" w14:textId="77777777" w:rsidR="005E6032" w:rsidRDefault="005E6032">
    <w:pPr>
      <w:tabs>
        <w:tab w:val="center" w:pos="4680"/>
        <w:tab w:val="right" w:pos="9360"/>
      </w:tabs>
      <w:spacing w:after="720"/>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17A578" w14:textId="77777777" w:rsidR="005E6032" w:rsidRDefault="005E6032">
    <w:pPr>
      <w:tabs>
        <w:tab w:val="center" w:pos="4680"/>
        <w:tab w:val="right" w:pos="9360"/>
      </w:tabs>
      <w:jc w:val="right"/>
    </w:pPr>
    <w:r>
      <w:fldChar w:fldCharType="begin"/>
    </w:r>
    <w:r>
      <w:instrText>PAGE</w:instrText>
    </w:r>
    <w:r>
      <w:fldChar w:fldCharType="separate"/>
    </w:r>
    <w:r w:rsidR="00F76168">
      <w:rPr>
        <w:noProof/>
      </w:rPr>
      <w:t>1</w:t>
    </w:r>
    <w:r>
      <w:fldChar w:fldCharType="end"/>
    </w:r>
  </w:p>
  <w:p w14:paraId="2233C097" w14:textId="77777777" w:rsidR="005E6032" w:rsidRDefault="005E6032">
    <w:pPr>
      <w:tabs>
        <w:tab w:val="center" w:pos="4680"/>
        <w:tab w:val="right" w:pos="9360"/>
      </w:tabs>
      <w:spacing w:after="720"/>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275BD3" w14:textId="77777777" w:rsidR="00976A33" w:rsidRDefault="00976A33">
      <w:r>
        <w:separator/>
      </w:r>
    </w:p>
  </w:footnote>
  <w:footnote w:type="continuationSeparator" w:id="0">
    <w:p w14:paraId="75B075F7" w14:textId="77777777" w:rsidR="00976A33" w:rsidRDefault="00976A3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42F519" w14:textId="77777777" w:rsidR="005E6032" w:rsidRDefault="005E6032">
    <w:pPr>
      <w:tabs>
        <w:tab w:val="center" w:pos="4680"/>
        <w:tab w:val="right" w:pos="9360"/>
      </w:tabs>
      <w:spacing w:before="72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0921A6" w14:textId="77777777" w:rsidR="005E6032" w:rsidRDefault="005E6032">
    <w:pPr>
      <w:tabs>
        <w:tab w:val="center" w:pos="4680"/>
        <w:tab w:val="right" w:pos="9360"/>
      </w:tabs>
      <w:spacing w:before="720"/>
    </w:pPr>
    <w:r>
      <w:t xml:space="preserve">PANalytical Empyrean: </w:t>
    </w:r>
    <w:r>
      <w:rPr>
        <w:b/>
      </w:rPr>
      <w:t>Powder XRD procedure manual</w:t>
    </w:r>
    <w:r>
      <w:t xml:space="preserve"> </w:t>
    </w:r>
  </w:p>
  <w:p w14:paraId="455CA084" w14:textId="77777777" w:rsidR="005E6032" w:rsidRDefault="005E6032">
    <w:pPr>
      <w:tabs>
        <w:tab w:val="center" w:pos="4680"/>
        <w:tab w:val="right" w:pos="9360"/>
      </w:tabs>
    </w:pPr>
    <w:r>
      <w:t>Joint Institute of Advanced Materials (JIAM), University of Tennessee, Knoxville</w:t>
    </w:r>
  </w:p>
  <w:p w14:paraId="0D86BF2C" w14:textId="7AF65C85" w:rsidR="005E6032" w:rsidRDefault="005E6032">
    <w:pPr>
      <w:tabs>
        <w:tab w:val="center" w:pos="4680"/>
        <w:tab w:val="right" w:pos="9360"/>
      </w:tabs>
    </w:pPr>
    <w:r>
      <w:t xml:space="preserve">Last Updated: </w:t>
    </w:r>
    <w:r w:rsidR="00F76168">
      <w:t>25 August 2020</w:t>
    </w:r>
  </w:p>
  <w:p w14:paraId="0560BEF3" w14:textId="58808B8F" w:rsidR="005E6032" w:rsidRDefault="005E6032">
    <w:pPr>
      <w:tabs>
        <w:tab w:val="center" w:pos="4680"/>
        <w:tab w:val="right" w:pos="9360"/>
      </w:tabs>
    </w:pPr>
    <w:r>
      <w:t xml:space="preserve">Prepared by: Michael Koehler, Caitlin Taylor, and </w:t>
    </w:r>
    <w:proofErr w:type="spellStart"/>
    <w:r>
      <w:t>Maulik</w:t>
    </w:r>
    <w:proofErr w:type="spellEnd"/>
    <w:r>
      <w:t xml:space="preserve"> Patel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206FF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1D7E13F5"/>
    <w:multiLevelType w:val="multilevel"/>
    <w:tmpl w:val="386CEB48"/>
    <w:lvl w:ilvl="0">
      <w:start w:val="1"/>
      <w:numFmt w:val="decimal"/>
      <w:lvlText w:val="%1)"/>
      <w:lvlJc w:val="left"/>
      <w:pPr>
        <w:ind w:left="720" w:firstLine="360"/>
      </w:pPr>
    </w:lvl>
    <w:lvl w:ilvl="1">
      <w:start w:val="1"/>
      <w:numFmt w:val="decimal"/>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
    <w:nsid w:val="708153CD"/>
    <w:multiLevelType w:val="hybridMultilevel"/>
    <w:tmpl w:val="C5BA142E"/>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C3176"/>
    <w:rsid w:val="00023F52"/>
    <w:rsid w:val="00057FF8"/>
    <w:rsid w:val="0007272F"/>
    <w:rsid w:val="00090E7E"/>
    <w:rsid w:val="00106CE1"/>
    <w:rsid w:val="0014258A"/>
    <w:rsid w:val="001668ED"/>
    <w:rsid w:val="0018627E"/>
    <w:rsid w:val="001E163C"/>
    <w:rsid w:val="00210FC0"/>
    <w:rsid w:val="00214D08"/>
    <w:rsid w:val="00242150"/>
    <w:rsid w:val="0024226A"/>
    <w:rsid w:val="002618CA"/>
    <w:rsid w:val="00293C15"/>
    <w:rsid w:val="002950C5"/>
    <w:rsid w:val="0029794D"/>
    <w:rsid w:val="002F62F0"/>
    <w:rsid w:val="00315D55"/>
    <w:rsid w:val="00352ED1"/>
    <w:rsid w:val="003540EB"/>
    <w:rsid w:val="00364217"/>
    <w:rsid w:val="00370C72"/>
    <w:rsid w:val="00400D83"/>
    <w:rsid w:val="0042304C"/>
    <w:rsid w:val="00473989"/>
    <w:rsid w:val="00483EAE"/>
    <w:rsid w:val="00490FDC"/>
    <w:rsid w:val="004968B4"/>
    <w:rsid w:val="004D6C3B"/>
    <w:rsid w:val="00511AA0"/>
    <w:rsid w:val="00562A24"/>
    <w:rsid w:val="00574828"/>
    <w:rsid w:val="005B349E"/>
    <w:rsid w:val="005E6032"/>
    <w:rsid w:val="006510E4"/>
    <w:rsid w:val="00654087"/>
    <w:rsid w:val="00680E08"/>
    <w:rsid w:val="006C3176"/>
    <w:rsid w:val="00701E09"/>
    <w:rsid w:val="00725513"/>
    <w:rsid w:val="0074745E"/>
    <w:rsid w:val="00747E4F"/>
    <w:rsid w:val="00782583"/>
    <w:rsid w:val="007A316E"/>
    <w:rsid w:val="007D6EC9"/>
    <w:rsid w:val="00801A9B"/>
    <w:rsid w:val="008537BC"/>
    <w:rsid w:val="00862959"/>
    <w:rsid w:val="00863B2E"/>
    <w:rsid w:val="00882E6E"/>
    <w:rsid w:val="008B7916"/>
    <w:rsid w:val="008D0E22"/>
    <w:rsid w:val="009314A7"/>
    <w:rsid w:val="00953DEB"/>
    <w:rsid w:val="00976A33"/>
    <w:rsid w:val="009C6832"/>
    <w:rsid w:val="009D3472"/>
    <w:rsid w:val="009D7852"/>
    <w:rsid w:val="00A133B2"/>
    <w:rsid w:val="00A76671"/>
    <w:rsid w:val="00AB2A67"/>
    <w:rsid w:val="00B22BD8"/>
    <w:rsid w:val="00B510C9"/>
    <w:rsid w:val="00B81164"/>
    <w:rsid w:val="00BA1DB1"/>
    <w:rsid w:val="00BD5DF8"/>
    <w:rsid w:val="00BF344C"/>
    <w:rsid w:val="00BF7974"/>
    <w:rsid w:val="00C02C98"/>
    <w:rsid w:val="00C042C2"/>
    <w:rsid w:val="00C562A4"/>
    <w:rsid w:val="00C843BB"/>
    <w:rsid w:val="00CC33B2"/>
    <w:rsid w:val="00D34622"/>
    <w:rsid w:val="00D758DA"/>
    <w:rsid w:val="00E16262"/>
    <w:rsid w:val="00E64BCD"/>
    <w:rsid w:val="00F76168"/>
    <w:rsid w:val="00F80329"/>
    <w:rsid w:val="00FA397E"/>
    <w:rsid w:val="00FF7B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CE598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style>
  <w:style w:type="paragraph" w:styleId="Caption">
    <w:name w:val="caption"/>
    <w:basedOn w:val="Normal"/>
    <w:next w:val="Normal"/>
    <w:uiPriority w:val="35"/>
    <w:unhideWhenUsed/>
    <w:qFormat/>
    <w:rsid w:val="001E163C"/>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747E4F"/>
    <w:rPr>
      <w:rFonts w:ascii="Lucida Grande" w:hAnsi="Lucida Grande"/>
      <w:sz w:val="18"/>
      <w:szCs w:val="18"/>
    </w:rPr>
  </w:style>
  <w:style w:type="character" w:customStyle="1" w:styleId="BalloonTextChar">
    <w:name w:val="Balloon Text Char"/>
    <w:basedOn w:val="DefaultParagraphFont"/>
    <w:link w:val="BalloonText"/>
    <w:uiPriority w:val="99"/>
    <w:semiHidden/>
    <w:rsid w:val="00747E4F"/>
    <w:rPr>
      <w:rFonts w:ascii="Lucida Grande" w:hAnsi="Lucida Grande"/>
      <w:sz w:val="18"/>
      <w:szCs w:val="18"/>
    </w:rPr>
  </w:style>
  <w:style w:type="paragraph" w:styleId="Header">
    <w:name w:val="header"/>
    <w:basedOn w:val="Normal"/>
    <w:link w:val="HeaderChar"/>
    <w:uiPriority w:val="99"/>
    <w:unhideWhenUsed/>
    <w:rsid w:val="00511AA0"/>
    <w:pPr>
      <w:tabs>
        <w:tab w:val="center" w:pos="4320"/>
        <w:tab w:val="right" w:pos="8640"/>
      </w:tabs>
    </w:pPr>
  </w:style>
  <w:style w:type="character" w:customStyle="1" w:styleId="HeaderChar">
    <w:name w:val="Header Char"/>
    <w:basedOn w:val="DefaultParagraphFont"/>
    <w:link w:val="Header"/>
    <w:uiPriority w:val="99"/>
    <w:rsid w:val="00511AA0"/>
  </w:style>
  <w:style w:type="paragraph" w:styleId="Footer">
    <w:name w:val="footer"/>
    <w:basedOn w:val="Normal"/>
    <w:link w:val="FooterChar"/>
    <w:uiPriority w:val="99"/>
    <w:unhideWhenUsed/>
    <w:rsid w:val="00511AA0"/>
    <w:pPr>
      <w:tabs>
        <w:tab w:val="center" w:pos="4320"/>
        <w:tab w:val="right" w:pos="8640"/>
      </w:tabs>
    </w:pPr>
  </w:style>
  <w:style w:type="character" w:customStyle="1" w:styleId="FooterChar">
    <w:name w:val="Footer Char"/>
    <w:basedOn w:val="DefaultParagraphFont"/>
    <w:link w:val="Footer"/>
    <w:uiPriority w:val="99"/>
    <w:rsid w:val="00511AA0"/>
  </w:style>
  <w:style w:type="paragraph" w:styleId="ListParagraph">
    <w:name w:val="List Paragraph"/>
    <w:basedOn w:val="Normal"/>
    <w:uiPriority w:val="34"/>
    <w:qFormat/>
    <w:rsid w:val="003540E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jp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header" Target="header2.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7</Pages>
  <Words>1268</Words>
  <Characters>7228</Characters>
  <Application>Microsoft Macintosh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University of Tennessee</Company>
  <LinksUpToDate>false</LinksUpToDate>
  <CharactersWithSpaces>8480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Michael Koehler</cp:lastModifiedBy>
  <cp:revision>8</cp:revision>
  <cp:lastPrinted>2017-06-06T17:06:00Z</cp:lastPrinted>
  <dcterms:created xsi:type="dcterms:W3CDTF">2017-08-30T17:55:00Z</dcterms:created>
  <dcterms:modified xsi:type="dcterms:W3CDTF">2020-08-25T14:06:00Z</dcterms:modified>
</cp:coreProperties>
</file>