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1FF81CF" w14:textId="77777777" w:rsidR="006C3176" w:rsidRDefault="006C3176">
      <w:pPr>
        <w:jc w:val="both"/>
      </w:pPr>
    </w:p>
    <w:p w14:paraId="32EEA00D" w14:textId="73ADE498" w:rsidR="00906627" w:rsidRDefault="00E160BC" w:rsidP="00665C43">
      <w:pPr>
        <w:numPr>
          <w:ilvl w:val="0"/>
          <w:numId w:val="1"/>
        </w:numPr>
        <w:contextualSpacing/>
        <w:jc w:val="both"/>
      </w:pPr>
      <w:r>
        <w:t>Connecting the fiber analysis plate</w:t>
      </w:r>
    </w:p>
    <w:p w14:paraId="1403768C" w14:textId="41C601DE" w:rsidR="00083AAA" w:rsidRDefault="00083AAA" w:rsidP="00E160BC">
      <w:pPr>
        <w:numPr>
          <w:ilvl w:val="1"/>
          <w:numId w:val="1"/>
        </w:numPr>
        <w:ind w:left="1440" w:hanging="720"/>
        <w:contextualSpacing/>
        <w:jc w:val="both"/>
      </w:pPr>
      <w:r>
        <w:t xml:space="preserve">The </w:t>
      </w:r>
      <w:r w:rsidR="00326A0F">
        <w:t xml:space="preserve">fiber analysis </w:t>
      </w:r>
      <w:r>
        <w:t xml:space="preserve">plate for the sample holder is shown </w:t>
      </w:r>
      <w:r w:rsidR="00326A0F">
        <w:t xml:space="preserve">in Figure 1.  </w:t>
      </w:r>
    </w:p>
    <w:p w14:paraId="23639454" w14:textId="7622A60F" w:rsidR="00D05FA2" w:rsidRDefault="00326A0F" w:rsidP="00906627">
      <w:pPr>
        <w:numPr>
          <w:ilvl w:val="1"/>
          <w:numId w:val="1"/>
        </w:numPr>
        <w:ind w:left="1440" w:hanging="720"/>
        <w:contextualSpacing/>
        <w:jc w:val="both"/>
      </w:pPr>
      <w:r>
        <w:t xml:space="preserve">You need to place the fiber analysis plate </w:t>
      </w:r>
      <w:r w:rsidR="00E160BC">
        <w:t xml:space="preserve">(with no fiber mounted on it) </w:t>
      </w:r>
      <w:r>
        <w:t xml:space="preserve">on the X’Pert3 MRD sample stage.  </w:t>
      </w:r>
      <w:r w:rsidR="00D05FA2">
        <w:t xml:space="preserve">Remove the sample holding plate from the plate ring (see Figure </w:t>
      </w:r>
      <w:r w:rsidR="00E160BC">
        <w:t>2</w:t>
      </w:r>
      <w:r w:rsidR="00D05FA2">
        <w:t xml:space="preserve">).  The plate is magnetic, so simply pull it off.  </w:t>
      </w:r>
    </w:p>
    <w:p w14:paraId="300542FC" w14:textId="50CD7A7D" w:rsidR="003F0245" w:rsidRPr="003F0245" w:rsidRDefault="003F0245" w:rsidP="00906627">
      <w:pPr>
        <w:numPr>
          <w:ilvl w:val="1"/>
          <w:numId w:val="1"/>
        </w:numPr>
        <w:ind w:left="1440" w:hanging="720"/>
        <w:contextualSpacing/>
        <w:jc w:val="both"/>
        <w:rPr>
          <w:color w:val="FF0000"/>
        </w:rPr>
      </w:pPr>
      <w:bookmarkStart w:id="0" w:name="_GoBack"/>
      <w:bookmarkEnd w:id="0"/>
      <w:r w:rsidRPr="003F0245">
        <w:rPr>
          <w:color w:val="FF0000"/>
        </w:rPr>
        <w:t xml:space="preserve">Place a large </w:t>
      </w:r>
      <w:proofErr w:type="spellStart"/>
      <w:r w:rsidRPr="003F0245">
        <w:rPr>
          <w:color w:val="FF0000"/>
        </w:rPr>
        <w:t>Kimwipe</w:t>
      </w:r>
      <w:proofErr w:type="spellEnd"/>
      <w:r w:rsidRPr="003F0245">
        <w:rPr>
          <w:color w:val="FF0000"/>
        </w:rPr>
        <w:t xml:space="preserve"> over the whole directly below the sample stage to ensure that screws do not accidentally fall inside</w:t>
      </w:r>
      <w:r>
        <w:rPr>
          <w:color w:val="FF0000"/>
        </w:rPr>
        <w:t>.</w:t>
      </w:r>
    </w:p>
    <w:p w14:paraId="47BCF15C" w14:textId="4068499D" w:rsidR="00083AAA" w:rsidRDefault="00326A0F" w:rsidP="00906627">
      <w:pPr>
        <w:numPr>
          <w:ilvl w:val="1"/>
          <w:numId w:val="1"/>
        </w:numPr>
        <w:ind w:left="1440" w:hanging="720"/>
        <w:contextualSpacing/>
        <w:jc w:val="both"/>
      </w:pPr>
      <w:r>
        <w:t xml:space="preserve">Loosen and remove the three screws shown in Figure </w:t>
      </w:r>
      <w:r w:rsidR="00E160BC">
        <w:t>3</w:t>
      </w:r>
      <w:r>
        <w:t>.  Make sure you do not lose these screws and washers!  I suggest placing them in the small rectangular area in the left-in</w:t>
      </w:r>
      <w:r w:rsidR="00D05FA2">
        <w:t>side part of the diffractometer</w:t>
      </w:r>
      <w:r w:rsidR="007C2314">
        <w:t xml:space="preserve"> (see Figure </w:t>
      </w:r>
      <w:r w:rsidR="00E160BC">
        <w:t>4</w:t>
      </w:r>
      <w:r w:rsidR="007C2314">
        <w:t>)</w:t>
      </w:r>
      <w:r w:rsidR="00D05FA2">
        <w:t>.</w:t>
      </w:r>
    </w:p>
    <w:p w14:paraId="3C32D90B" w14:textId="75E0E8AB" w:rsidR="00E43B4F" w:rsidRPr="00356B10" w:rsidRDefault="00326A0F" w:rsidP="00E43B4F">
      <w:pPr>
        <w:numPr>
          <w:ilvl w:val="1"/>
          <w:numId w:val="1"/>
        </w:numPr>
        <w:ind w:left="1440" w:hanging="720"/>
        <w:contextualSpacing/>
        <w:jc w:val="both"/>
      </w:pPr>
      <w:r>
        <w:t xml:space="preserve">Using the shorter screws provided with the fiber analysis plate, fix the plate to the sample stage (see Figure </w:t>
      </w:r>
      <w:r w:rsidR="00E160BC">
        <w:t>5</w:t>
      </w:r>
      <w:r>
        <w:t xml:space="preserve">).  </w:t>
      </w:r>
      <w:r w:rsidRPr="00326A0F">
        <w:rPr>
          <w:b/>
          <w:color w:val="FF0000"/>
          <w:u w:val="single"/>
        </w:rPr>
        <w:t>Make sure you use the shorter screws</w:t>
      </w:r>
      <w:r>
        <w:rPr>
          <w:b/>
          <w:color w:val="FF0000"/>
          <w:u w:val="single"/>
        </w:rPr>
        <w:t xml:space="preserve"> (not the longer screws that you removed from the black ring)</w:t>
      </w:r>
      <w:r w:rsidRPr="00326A0F">
        <w:rPr>
          <w:b/>
          <w:color w:val="FF0000"/>
          <w:u w:val="single"/>
        </w:rPr>
        <w:t>, as the longer ones will damage the sample stage.</w:t>
      </w:r>
      <w:r w:rsidR="00D05FA2">
        <w:rPr>
          <w:b/>
          <w:color w:val="FF0000"/>
          <w:u w:val="single"/>
        </w:rPr>
        <w:t xml:space="preserve">  There are only two screws, so use the top hole and the bottom right hole.  </w:t>
      </w:r>
      <w:r w:rsidR="003F0245">
        <w:rPr>
          <w:b/>
          <w:color w:val="FF0000"/>
          <w:u w:val="single"/>
        </w:rPr>
        <w:t>Using the bottom left hole will also damage the system.</w:t>
      </w:r>
    </w:p>
    <w:p w14:paraId="4C8DDF54" w14:textId="77777777" w:rsidR="00A26EEE" w:rsidRDefault="00A26EEE" w:rsidP="00A2388C">
      <w:pPr>
        <w:contextualSpacing/>
        <w:jc w:val="both"/>
      </w:pPr>
    </w:p>
    <w:p w14:paraId="79BD784C" w14:textId="292AAE82" w:rsidR="00A26EEE" w:rsidRDefault="00E43B4F" w:rsidP="00A26EEE">
      <w:pPr>
        <w:ind w:left="360"/>
        <w:contextualSpacing/>
        <w:jc w:val="both"/>
      </w:pPr>
      <w:r>
        <w:rPr>
          <w:noProof/>
        </w:rPr>
        <w:drawing>
          <wp:inline distT="0" distB="0" distL="0" distR="0" wp14:anchorId="7B75BEF5" wp14:editId="5BEBFED0">
            <wp:extent cx="2738120" cy="165691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Fiber Analysis Plate and Sample Holder.jpg"/>
                    <pic:cNvPicPr/>
                  </pic:nvPicPr>
                  <pic:blipFill>
                    <a:blip r:embed="rId8">
                      <a:extLst>
                        <a:ext uri="{28A0092B-C50C-407E-A947-70E740481C1C}">
                          <a14:useLocalDpi xmlns:a14="http://schemas.microsoft.com/office/drawing/2010/main" val="0"/>
                        </a:ext>
                      </a:extLst>
                    </a:blip>
                    <a:stretch>
                      <a:fillRect/>
                    </a:stretch>
                  </pic:blipFill>
                  <pic:spPr>
                    <a:xfrm>
                      <a:off x="0" y="0"/>
                      <a:ext cx="2738291" cy="1657018"/>
                    </a:xfrm>
                    <a:prstGeom prst="rect">
                      <a:avLst/>
                    </a:prstGeom>
                  </pic:spPr>
                </pic:pic>
              </a:graphicData>
            </a:graphic>
          </wp:inline>
        </w:drawing>
      </w:r>
      <w:r>
        <w:t xml:space="preserve">  </w:t>
      </w:r>
      <w:r w:rsidR="00E160BC">
        <w:t xml:space="preserve">      </w:t>
      </w:r>
      <w:r w:rsidR="00E160BC">
        <w:rPr>
          <w:noProof/>
        </w:rPr>
        <w:drawing>
          <wp:inline distT="0" distB="0" distL="0" distR="0" wp14:anchorId="2BF3AA32" wp14:editId="18EBCD2B">
            <wp:extent cx="2197947" cy="1648460"/>
            <wp:effectExtent l="0" t="0" r="1206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Old Sample Plate Remove.jpg"/>
                    <pic:cNvPicPr/>
                  </pic:nvPicPr>
                  <pic:blipFill>
                    <a:blip r:embed="rId9">
                      <a:extLst>
                        <a:ext uri="{28A0092B-C50C-407E-A947-70E740481C1C}">
                          <a14:useLocalDpi xmlns:a14="http://schemas.microsoft.com/office/drawing/2010/main" val="0"/>
                        </a:ext>
                      </a:extLst>
                    </a:blip>
                    <a:stretch>
                      <a:fillRect/>
                    </a:stretch>
                  </pic:blipFill>
                  <pic:spPr>
                    <a:xfrm>
                      <a:off x="0" y="0"/>
                      <a:ext cx="2197947" cy="1648460"/>
                    </a:xfrm>
                    <a:prstGeom prst="rect">
                      <a:avLst/>
                    </a:prstGeom>
                  </pic:spPr>
                </pic:pic>
              </a:graphicData>
            </a:graphic>
          </wp:inline>
        </w:drawing>
      </w:r>
    </w:p>
    <w:p w14:paraId="0FCA9B1C" w14:textId="141D8A42" w:rsidR="00A26EEE" w:rsidRDefault="00671E83" w:rsidP="00671E83">
      <w:pPr>
        <w:contextualSpacing/>
        <w:jc w:val="both"/>
      </w:pPr>
      <w:r>
        <w:t xml:space="preserve">                                     Figure 1             </w:t>
      </w:r>
      <w:r>
        <w:tab/>
      </w:r>
      <w:r>
        <w:tab/>
      </w:r>
      <w:r>
        <w:tab/>
        <w:t xml:space="preserve">     </w:t>
      </w:r>
      <w:r>
        <w:tab/>
      </w:r>
      <w:r>
        <w:tab/>
        <w:t>Figure 2</w:t>
      </w:r>
    </w:p>
    <w:p w14:paraId="1A6D070E" w14:textId="77777777" w:rsidR="00671E83" w:rsidRDefault="00671E83" w:rsidP="00671E83">
      <w:pPr>
        <w:contextualSpacing/>
        <w:jc w:val="both"/>
      </w:pPr>
    </w:p>
    <w:p w14:paraId="6AAD41D5" w14:textId="476B4872" w:rsidR="00A26EEE" w:rsidRDefault="00E160BC" w:rsidP="00A26EEE">
      <w:pPr>
        <w:ind w:left="360"/>
        <w:contextualSpacing/>
        <w:jc w:val="both"/>
      </w:pPr>
      <w:r>
        <w:rPr>
          <w:noProof/>
        </w:rPr>
        <w:lastRenderedPageBreak/>
        <w:drawing>
          <wp:inline distT="0" distB="0" distL="0" distR="0" wp14:anchorId="313479D8" wp14:editId="45331841">
            <wp:extent cx="2639060" cy="19792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Old Sample Ring Remove.jpg"/>
                    <pic:cNvPicPr/>
                  </pic:nvPicPr>
                  <pic:blipFill>
                    <a:blip r:embed="rId10">
                      <a:extLst>
                        <a:ext uri="{28A0092B-C50C-407E-A947-70E740481C1C}">
                          <a14:useLocalDpi xmlns:a14="http://schemas.microsoft.com/office/drawing/2010/main" val="0"/>
                        </a:ext>
                      </a:extLst>
                    </a:blip>
                    <a:stretch>
                      <a:fillRect/>
                    </a:stretch>
                  </pic:blipFill>
                  <pic:spPr>
                    <a:xfrm>
                      <a:off x="0" y="0"/>
                      <a:ext cx="2639060" cy="1979295"/>
                    </a:xfrm>
                    <a:prstGeom prst="rect">
                      <a:avLst/>
                    </a:prstGeom>
                  </pic:spPr>
                </pic:pic>
              </a:graphicData>
            </a:graphic>
          </wp:inline>
        </w:drawing>
      </w:r>
      <w:r>
        <w:rPr>
          <w:noProof/>
        </w:rPr>
        <w:t xml:space="preserve">         </w:t>
      </w:r>
      <w:r w:rsidRPr="00E160BC">
        <w:rPr>
          <w:noProof/>
        </w:rPr>
        <w:t xml:space="preserve"> </w:t>
      </w:r>
      <w:r>
        <w:rPr>
          <w:noProof/>
        </w:rPr>
        <w:drawing>
          <wp:inline distT="0" distB="0" distL="0" distR="0" wp14:anchorId="2521CA9E" wp14:editId="1C66DFE0">
            <wp:extent cx="2669902" cy="20179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2.58.22 PM.png"/>
                    <pic:cNvPicPr/>
                  </pic:nvPicPr>
                  <pic:blipFill rotWithShape="1">
                    <a:blip r:embed="rId11">
                      <a:extLst>
                        <a:ext uri="{28A0092B-C50C-407E-A947-70E740481C1C}">
                          <a14:useLocalDpi xmlns:a14="http://schemas.microsoft.com/office/drawing/2010/main" val="0"/>
                        </a:ext>
                      </a:extLst>
                    </a:blip>
                    <a:srcRect l="7863"/>
                    <a:stretch/>
                  </pic:blipFill>
                  <pic:spPr bwMode="auto">
                    <a:xfrm>
                      <a:off x="0" y="0"/>
                      <a:ext cx="2670043" cy="201801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6E6675" w14:textId="6674E30A" w:rsidR="00671E83" w:rsidRDefault="00671E83" w:rsidP="00A26EEE">
      <w:pPr>
        <w:ind w:left="360"/>
        <w:contextualSpacing/>
        <w:jc w:val="both"/>
      </w:pPr>
      <w:r>
        <w:tab/>
      </w:r>
      <w:r>
        <w:tab/>
      </w:r>
      <w:r>
        <w:tab/>
        <w:t>Figure 3</w:t>
      </w:r>
      <w:r>
        <w:tab/>
      </w:r>
      <w:r>
        <w:tab/>
      </w:r>
      <w:r>
        <w:tab/>
      </w:r>
      <w:r>
        <w:tab/>
      </w:r>
      <w:r w:rsidR="00E160BC">
        <w:t xml:space="preserve">   </w:t>
      </w:r>
      <w:r>
        <w:tab/>
      </w:r>
      <w:r w:rsidR="00E160BC">
        <w:t xml:space="preserve">    </w:t>
      </w:r>
      <w:r>
        <w:t>Figure 4</w:t>
      </w:r>
    </w:p>
    <w:p w14:paraId="4C4DC896" w14:textId="77777777" w:rsidR="00671E83" w:rsidRDefault="00671E83" w:rsidP="00A26EEE">
      <w:pPr>
        <w:ind w:left="360"/>
        <w:contextualSpacing/>
        <w:jc w:val="both"/>
      </w:pPr>
    </w:p>
    <w:p w14:paraId="745D5FA2" w14:textId="63FC5B74" w:rsidR="00671E83" w:rsidRDefault="00E160BC" w:rsidP="00E160BC">
      <w:pPr>
        <w:contextualSpacing/>
        <w:jc w:val="both"/>
      </w:pPr>
      <w:r>
        <w:t xml:space="preserve">                                             </w:t>
      </w:r>
      <w:r>
        <w:rPr>
          <w:noProof/>
        </w:rPr>
        <w:drawing>
          <wp:inline distT="0" distB="0" distL="0" distR="0" wp14:anchorId="174E2CF7" wp14:editId="2D1FAF50">
            <wp:extent cx="3023446" cy="22675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Fiber Analysis Plate - Fix.jpg"/>
                    <pic:cNvPicPr/>
                  </pic:nvPicPr>
                  <pic:blipFill>
                    <a:blip r:embed="rId12">
                      <a:extLst>
                        <a:ext uri="{28A0092B-C50C-407E-A947-70E740481C1C}">
                          <a14:useLocalDpi xmlns:a14="http://schemas.microsoft.com/office/drawing/2010/main" val="0"/>
                        </a:ext>
                      </a:extLst>
                    </a:blip>
                    <a:stretch>
                      <a:fillRect/>
                    </a:stretch>
                  </pic:blipFill>
                  <pic:spPr>
                    <a:xfrm>
                      <a:off x="0" y="0"/>
                      <a:ext cx="3024159" cy="2268120"/>
                    </a:xfrm>
                    <a:prstGeom prst="rect">
                      <a:avLst/>
                    </a:prstGeom>
                  </pic:spPr>
                </pic:pic>
              </a:graphicData>
            </a:graphic>
          </wp:inline>
        </w:drawing>
      </w:r>
      <w:r w:rsidR="00671E83">
        <w:t xml:space="preserve">        </w:t>
      </w:r>
    </w:p>
    <w:p w14:paraId="07819A39" w14:textId="58C430C8" w:rsidR="00A26EEE" w:rsidRDefault="00671E83" w:rsidP="00E160BC">
      <w:pPr>
        <w:contextualSpacing/>
        <w:jc w:val="center"/>
      </w:pPr>
      <w:r>
        <w:t>Figure 5</w:t>
      </w:r>
    </w:p>
    <w:p w14:paraId="259BBF39" w14:textId="77777777" w:rsidR="00A2388C" w:rsidRDefault="00A2388C" w:rsidP="00A2388C">
      <w:pPr>
        <w:contextualSpacing/>
        <w:jc w:val="both"/>
      </w:pPr>
    </w:p>
    <w:p w14:paraId="7B2074C8" w14:textId="0079C598" w:rsidR="006C3176" w:rsidRDefault="00DA0B04" w:rsidP="00356B10">
      <w:pPr>
        <w:numPr>
          <w:ilvl w:val="0"/>
          <w:numId w:val="1"/>
        </w:numPr>
        <w:contextualSpacing/>
        <w:jc w:val="both"/>
      </w:pPr>
      <w:r>
        <w:t>Alignment</w:t>
      </w:r>
      <w:r w:rsidR="00356B10">
        <w:t xml:space="preserve"> optics</w:t>
      </w:r>
    </w:p>
    <w:p w14:paraId="1C0DAF64" w14:textId="00161831" w:rsidR="00356B10" w:rsidRDefault="00356B10" w:rsidP="00356B10">
      <w:pPr>
        <w:numPr>
          <w:ilvl w:val="1"/>
          <w:numId w:val="1"/>
        </w:numPr>
        <w:contextualSpacing/>
        <w:jc w:val="both"/>
      </w:pPr>
      <w:r>
        <w:t>Incident beam side</w:t>
      </w:r>
      <w:r w:rsidR="00414D8B">
        <w:t xml:space="preserve"> (mirror)</w:t>
      </w:r>
    </w:p>
    <w:p w14:paraId="632CEAA5" w14:textId="62C2247A" w:rsidR="00356B10" w:rsidRDefault="00356B10" w:rsidP="00356B10">
      <w:pPr>
        <w:numPr>
          <w:ilvl w:val="2"/>
          <w:numId w:val="1"/>
        </w:numPr>
        <w:contextualSpacing/>
        <w:jc w:val="both"/>
      </w:pPr>
      <w:r>
        <w:t>1/32</w:t>
      </w:r>
      <w:r>
        <w:rPr>
          <w:vertAlign w:val="superscript"/>
        </w:rPr>
        <w:t>o</w:t>
      </w:r>
      <w:r>
        <w:t xml:space="preserve"> divergence slit</w:t>
      </w:r>
      <w:r w:rsidR="00414D8B">
        <w:t xml:space="preserve"> – push in until it clicks.  If you push it too far in and can’t get it out with your fingers, contact </w:t>
      </w:r>
      <w:r w:rsidR="00973B0F">
        <w:t>Michael Koehler</w:t>
      </w:r>
    </w:p>
    <w:p w14:paraId="6D5A7261" w14:textId="4804FDE7" w:rsidR="00356B10" w:rsidRDefault="00414D8B" w:rsidP="00356B10">
      <w:pPr>
        <w:numPr>
          <w:ilvl w:val="2"/>
          <w:numId w:val="1"/>
        </w:numPr>
        <w:contextualSpacing/>
        <w:jc w:val="both"/>
      </w:pPr>
      <w:r>
        <w:t xml:space="preserve">0.04 rad. </w:t>
      </w:r>
      <w:proofErr w:type="spellStart"/>
      <w:r w:rsidR="0002202D">
        <w:t>Soller</w:t>
      </w:r>
      <w:proofErr w:type="spellEnd"/>
      <w:r w:rsidR="0002202D">
        <w:t xml:space="preserve"> slit</w:t>
      </w:r>
      <w:r w:rsidR="00356B10">
        <w:t>s</w:t>
      </w:r>
      <w:r>
        <w:t xml:space="preserve"> – push all the way in</w:t>
      </w:r>
    </w:p>
    <w:p w14:paraId="35ED9DE9" w14:textId="7793911C" w:rsidR="00356B10" w:rsidRDefault="00DA0B04" w:rsidP="00356B10">
      <w:pPr>
        <w:numPr>
          <w:ilvl w:val="2"/>
          <w:numId w:val="1"/>
        </w:numPr>
        <w:contextualSpacing/>
        <w:jc w:val="both"/>
      </w:pPr>
      <w:r>
        <w:t>Whichever mask you will use for your measurement</w:t>
      </w:r>
      <w:r w:rsidR="00414D8B">
        <w:t xml:space="preserve"> – push </w:t>
      </w:r>
      <w:r w:rsidR="007A446E">
        <w:t>all the way in</w:t>
      </w:r>
    </w:p>
    <w:p w14:paraId="3318B7FD" w14:textId="43848459" w:rsidR="00356B10" w:rsidRDefault="00356B10" w:rsidP="00356B10">
      <w:pPr>
        <w:numPr>
          <w:ilvl w:val="1"/>
          <w:numId w:val="1"/>
        </w:numPr>
        <w:contextualSpacing/>
        <w:jc w:val="both"/>
      </w:pPr>
      <w:r>
        <w:t>Diffracted beam side</w:t>
      </w:r>
      <w:r w:rsidR="00414D8B">
        <w:t xml:space="preserve"> (0.27</w:t>
      </w:r>
      <w:r w:rsidR="00985DC6">
        <w:rPr>
          <w:vertAlign w:val="superscript"/>
        </w:rPr>
        <w:t>o</w:t>
      </w:r>
      <w:r w:rsidR="00414D8B">
        <w:t xml:space="preserve"> parallel plate collimator)</w:t>
      </w:r>
    </w:p>
    <w:p w14:paraId="3FC834F8" w14:textId="4DD62A17" w:rsidR="00356B10" w:rsidRDefault="00356B10" w:rsidP="00356B10">
      <w:pPr>
        <w:numPr>
          <w:ilvl w:val="2"/>
          <w:numId w:val="1"/>
        </w:numPr>
        <w:contextualSpacing/>
        <w:jc w:val="both"/>
      </w:pPr>
      <w:r>
        <w:t>0.27</w:t>
      </w:r>
      <w:r w:rsidR="00985DC6">
        <w:rPr>
          <w:vertAlign w:val="superscript"/>
        </w:rPr>
        <w:t>o</w:t>
      </w:r>
      <w:r>
        <w:t xml:space="preserve"> parallel plate collimator receiving slit</w:t>
      </w:r>
      <w:r w:rsidR="00414D8B">
        <w:t xml:space="preserve"> – push all the way in, pull out a bit until it clicks</w:t>
      </w:r>
    </w:p>
    <w:p w14:paraId="53ACC14D" w14:textId="0D6CA3FC" w:rsidR="006C3176" w:rsidRDefault="00414D8B" w:rsidP="00CA071F">
      <w:pPr>
        <w:numPr>
          <w:ilvl w:val="2"/>
          <w:numId w:val="1"/>
        </w:numPr>
        <w:contextualSpacing/>
        <w:jc w:val="both"/>
      </w:pPr>
      <w:r>
        <w:t xml:space="preserve">Large 0.04 rad. </w:t>
      </w:r>
      <w:proofErr w:type="spellStart"/>
      <w:r w:rsidR="00356B10">
        <w:t>Soller</w:t>
      </w:r>
      <w:proofErr w:type="spellEnd"/>
      <w:r w:rsidR="00356B10">
        <w:t xml:space="preserve"> slit</w:t>
      </w:r>
      <w:r>
        <w:t>s – push all the way in</w:t>
      </w:r>
    </w:p>
    <w:p w14:paraId="62DDB6A5" w14:textId="6EB4C9C1" w:rsidR="00C04721" w:rsidRDefault="00C04721" w:rsidP="00CA071F">
      <w:pPr>
        <w:numPr>
          <w:ilvl w:val="2"/>
          <w:numId w:val="1"/>
        </w:numPr>
        <w:contextualSpacing/>
        <w:jc w:val="both"/>
      </w:pPr>
      <w:r>
        <w:t>Programmable attenuator</w:t>
      </w:r>
    </w:p>
    <w:p w14:paraId="45C40E7D" w14:textId="77777777" w:rsidR="00414D8B" w:rsidRDefault="00414D8B" w:rsidP="00414D8B">
      <w:pPr>
        <w:contextualSpacing/>
        <w:jc w:val="both"/>
      </w:pPr>
    </w:p>
    <w:p w14:paraId="758536CD" w14:textId="79A268DA" w:rsidR="0002202D" w:rsidRPr="00973B0F" w:rsidRDefault="00A932E6" w:rsidP="0002202D">
      <w:pPr>
        <w:contextualSpacing/>
        <w:jc w:val="both"/>
        <w:rPr>
          <w:highlight w:val="green"/>
        </w:rPr>
      </w:pPr>
      <w:r>
        <w:lastRenderedPageBreak/>
        <w:t xml:space="preserve">                  </w:t>
      </w:r>
      <w:r w:rsidR="00985DC6">
        <w:t xml:space="preserve">   </w:t>
      </w:r>
      <w:r>
        <w:t xml:space="preserve">   </w:t>
      </w:r>
      <w:r w:rsidR="00AF172F">
        <w:rPr>
          <w:noProof/>
        </w:rPr>
        <w:drawing>
          <wp:inline distT="0" distB="0" distL="0" distR="0" wp14:anchorId="549FED2B" wp14:editId="18E08D88">
            <wp:extent cx="5943600" cy="266421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Optics - Auto Attenuator - Overview.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664215"/>
                    </a:xfrm>
                    <a:prstGeom prst="rect">
                      <a:avLst/>
                    </a:prstGeom>
                  </pic:spPr>
                </pic:pic>
              </a:graphicData>
            </a:graphic>
          </wp:inline>
        </w:drawing>
      </w:r>
    </w:p>
    <w:p w14:paraId="6529597D" w14:textId="7E83E2B3" w:rsidR="0050206B" w:rsidRDefault="000A4DB1" w:rsidP="00A932E6">
      <w:pPr>
        <w:contextualSpacing/>
        <w:jc w:val="center"/>
      </w:pPr>
      <w:r w:rsidRPr="00D570DB">
        <w:t>Figure 6</w:t>
      </w:r>
      <w:r w:rsidR="00A932E6" w:rsidRPr="00D570DB">
        <w:t>:  Order of optics.  Source is on the right, detector on the left</w:t>
      </w:r>
    </w:p>
    <w:p w14:paraId="7E5B03F2" w14:textId="77777777" w:rsidR="0050206B" w:rsidRDefault="0050206B" w:rsidP="0002202D">
      <w:pPr>
        <w:contextualSpacing/>
        <w:jc w:val="both"/>
      </w:pPr>
    </w:p>
    <w:p w14:paraId="04B35E91" w14:textId="406BCA9B" w:rsidR="0050206B" w:rsidRDefault="005254FF" w:rsidP="00AF172F">
      <w:pPr>
        <w:ind w:firstLine="720"/>
        <w:contextualSpacing/>
        <w:jc w:val="both"/>
      </w:pPr>
      <w:r>
        <w:rPr>
          <w:noProof/>
        </w:rPr>
        <w:drawing>
          <wp:inline distT="0" distB="0" distL="0" distR="0" wp14:anchorId="024874E1" wp14:editId="4803AF0A">
            <wp:extent cx="2663627" cy="18770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 Diffracted Side v.2.png"/>
                    <pic:cNvPicPr/>
                  </pic:nvPicPr>
                  <pic:blipFill>
                    <a:blip r:embed="rId14">
                      <a:extLst>
                        <a:ext uri="{28A0092B-C50C-407E-A947-70E740481C1C}">
                          <a14:useLocalDpi xmlns:a14="http://schemas.microsoft.com/office/drawing/2010/main" val="0"/>
                        </a:ext>
                      </a:extLst>
                    </a:blip>
                    <a:stretch>
                      <a:fillRect/>
                    </a:stretch>
                  </pic:blipFill>
                  <pic:spPr>
                    <a:xfrm>
                      <a:off x="0" y="0"/>
                      <a:ext cx="2676102" cy="1885851"/>
                    </a:xfrm>
                    <a:prstGeom prst="rect">
                      <a:avLst/>
                    </a:prstGeom>
                  </pic:spPr>
                </pic:pic>
              </a:graphicData>
            </a:graphic>
          </wp:inline>
        </w:drawing>
      </w:r>
      <w:r w:rsidR="00973B0F">
        <w:t xml:space="preserve">      </w:t>
      </w:r>
      <w:r w:rsidR="00AF172F">
        <w:tab/>
      </w:r>
      <w:r w:rsidR="00A932E6">
        <w:t xml:space="preserve">    </w:t>
      </w:r>
      <w:r w:rsidR="00AF172F">
        <w:rPr>
          <w:noProof/>
        </w:rPr>
        <w:drawing>
          <wp:inline distT="0" distB="0" distL="0" distR="0" wp14:anchorId="2BDF0836" wp14:editId="5F349D91">
            <wp:extent cx="1872615" cy="186158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 Alignment and Measurement - Auto Attenuator.png"/>
                    <pic:cNvPicPr/>
                  </pic:nvPicPr>
                  <pic:blipFill>
                    <a:blip r:embed="rId15">
                      <a:extLst>
                        <a:ext uri="{28A0092B-C50C-407E-A947-70E740481C1C}">
                          <a14:useLocalDpi xmlns:a14="http://schemas.microsoft.com/office/drawing/2010/main" val="0"/>
                        </a:ext>
                      </a:extLst>
                    </a:blip>
                    <a:stretch>
                      <a:fillRect/>
                    </a:stretch>
                  </pic:blipFill>
                  <pic:spPr>
                    <a:xfrm>
                      <a:off x="0" y="0"/>
                      <a:ext cx="1889385" cy="1878261"/>
                    </a:xfrm>
                    <a:prstGeom prst="rect">
                      <a:avLst/>
                    </a:prstGeom>
                  </pic:spPr>
                </pic:pic>
              </a:graphicData>
            </a:graphic>
          </wp:inline>
        </w:drawing>
      </w:r>
    </w:p>
    <w:p w14:paraId="703F99B2" w14:textId="5C9DBA50" w:rsidR="0050206B" w:rsidRDefault="000A4DB1" w:rsidP="00AF172F">
      <w:pPr>
        <w:ind w:left="720" w:firstLine="720"/>
        <w:contextualSpacing/>
        <w:jc w:val="both"/>
      </w:pPr>
      <w:r>
        <w:t>Figure 7</w:t>
      </w:r>
      <w:r w:rsidR="00A932E6">
        <w:t xml:space="preserve">: </w:t>
      </w:r>
      <w:r w:rsidR="00973B0F">
        <w:t xml:space="preserve"> Diffracted Side</w:t>
      </w:r>
      <w:r w:rsidR="00973B0F">
        <w:tab/>
      </w:r>
      <w:r w:rsidR="00973B0F">
        <w:tab/>
      </w:r>
      <w:r w:rsidR="00973B0F">
        <w:tab/>
      </w:r>
      <w:r>
        <w:t xml:space="preserve">  </w:t>
      </w:r>
      <w:r w:rsidR="00973B0F">
        <w:t xml:space="preserve">      </w:t>
      </w:r>
      <w:r>
        <w:t>Figure 8</w:t>
      </w:r>
      <w:r w:rsidR="00A932E6">
        <w:t>:  Incident Side</w:t>
      </w:r>
    </w:p>
    <w:p w14:paraId="52F82445" w14:textId="77777777" w:rsidR="0050206B" w:rsidRDefault="0050206B" w:rsidP="0002202D">
      <w:pPr>
        <w:contextualSpacing/>
        <w:jc w:val="both"/>
      </w:pPr>
    </w:p>
    <w:p w14:paraId="14944668" w14:textId="77777777" w:rsidR="0050206B" w:rsidRDefault="0050206B" w:rsidP="0002202D">
      <w:pPr>
        <w:contextualSpacing/>
        <w:jc w:val="both"/>
      </w:pPr>
    </w:p>
    <w:p w14:paraId="21FA1E37" w14:textId="77777777" w:rsidR="00E160BC" w:rsidRDefault="00E160BC" w:rsidP="0002202D">
      <w:pPr>
        <w:contextualSpacing/>
        <w:jc w:val="both"/>
      </w:pPr>
    </w:p>
    <w:p w14:paraId="1365D596" w14:textId="77777777" w:rsidR="00E160BC" w:rsidRDefault="00E160BC" w:rsidP="0002202D">
      <w:pPr>
        <w:contextualSpacing/>
        <w:jc w:val="both"/>
      </w:pPr>
    </w:p>
    <w:p w14:paraId="46EBE486" w14:textId="77777777" w:rsidR="00730D56" w:rsidRDefault="00730D56" w:rsidP="00730D56">
      <w:pPr>
        <w:pStyle w:val="ListParagraph"/>
        <w:numPr>
          <w:ilvl w:val="0"/>
          <w:numId w:val="1"/>
        </w:numPr>
      </w:pPr>
      <w:r>
        <w:t>Entering the Alignment Instrument Configuration into Computer</w:t>
      </w:r>
    </w:p>
    <w:p w14:paraId="62AAC9B6" w14:textId="77777777" w:rsidR="00730D56" w:rsidRDefault="00730D56" w:rsidP="00730D56">
      <w:pPr>
        <w:pStyle w:val="ListParagraph"/>
        <w:numPr>
          <w:ilvl w:val="1"/>
          <w:numId w:val="1"/>
        </w:numPr>
      </w:pPr>
      <w:r>
        <w:t>Open “Data Collector” (desktop icon) on the X’Pert</w:t>
      </w:r>
      <w:r>
        <w:rPr>
          <w:vertAlign w:val="superscript"/>
        </w:rPr>
        <w:t>3</w:t>
      </w:r>
      <w:r>
        <w:t xml:space="preserve"> PC.  Login with your username and password.</w:t>
      </w:r>
    </w:p>
    <w:p w14:paraId="4D092D93" w14:textId="77777777" w:rsidR="00730D56" w:rsidRDefault="00730D56" w:rsidP="00730D56">
      <w:pPr>
        <w:pStyle w:val="ListParagraph"/>
        <w:numPr>
          <w:ilvl w:val="1"/>
          <w:numId w:val="1"/>
        </w:numPr>
      </w:pPr>
      <w:r>
        <w:t xml:space="preserve">Instrument </w:t>
      </w:r>
      <w:r>
        <w:sym w:font="Wingdings" w:char="F0E0"/>
      </w:r>
      <w:r>
        <w:t xml:space="preserve"> Connect.  It does not matter which Diffracted Beam Path you select at startup.</w:t>
      </w:r>
    </w:p>
    <w:p w14:paraId="5F4DD93F" w14:textId="77777777" w:rsidR="000A4DB1" w:rsidRDefault="000A4DB1" w:rsidP="000A4DB1"/>
    <w:p w14:paraId="3E5583E5" w14:textId="77777777" w:rsidR="000A4DB1" w:rsidRDefault="000A4DB1" w:rsidP="000A4DB1"/>
    <w:p w14:paraId="71B1BCEF" w14:textId="77777777" w:rsidR="000A4DB1" w:rsidRDefault="000A4DB1" w:rsidP="000A4DB1"/>
    <w:p w14:paraId="4AAA075F" w14:textId="77777777" w:rsidR="000A4DB1" w:rsidRDefault="000A4DB1" w:rsidP="000A4DB1"/>
    <w:p w14:paraId="77E9ACBD" w14:textId="77777777" w:rsidR="000A4DB1" w:rsidRDefault="000A4DB1" w:rsidP="000A4DB1"/>
    <w:p w14:paraId="5A94B7B5" w14:textId="77777777" w:rsidR="000A4DB1" w:rsidRDefault="000A4DB1" w:rsidP="000A4DB1"/>
    <w:p w14:paraId="435B6679" w14:textId="77777777" w:rsidR="00414D8B" w:rsidRDefault="00730D56" w:rsidP="00414D8B">
      <w:pPr>
        <w:pStyle w:val="ListParagraph"/>
        <w:numPr>
          <w:ilvl w:val="1"/>
          <w:numId w:val="1"/>
        </w:numPr>
      </w:pPr>
      <w:r>
        <w:t xml:space="preserve">Say “Ok” to warnings that popup.  </w:t>
      </w:r>
    </w:p>
    <w:p w14:paraId="588C0CCF" w14:textId="0FD451AB" w:rsidR="000A4DB1" w:rsidRDefault="00730D56" w:rsidP="000A4DB1">
      <w:pPr>
        <w:jc w:val="center"/>
      </w:pPr>
      <w:r>
        <w:rPr>
          <w:noProof/>
        </w:rPr>
        <w:drawing>
          <wp:inline distT="0" distB="0" distL="0" distR="0" wp14:anchorId="0744222C" wp14:editId="6A0E1F23">
            <wp:extent cx="2628900" cy="1028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06" t="40080" r="35599" b="39892"/>
                    <a:stretch/>
                  </pic:blipFill>
                  <pic:spPr bwMode="auto">
                    <a:xfrm>
                      <a:off x="0" y="0"/>
                      <a:ext cx="2643401" cy="103421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588E12" w14:textId="1A48F30C" w:rsidR="000A4DB1" w:rsidRDefault="000A4DB1" w:rsidP="000A4DB1">
      <w:pPr>
        <w:jc w:val="center"/>
      </w:pPr>
      <w:r>
        <w:t>Figure 9</w:t>
      </w:r>
    </w:p>
    <w:p w14:paraId="5E4F10EB" w14:textId="77777777" w:rsidR="000A4DB1" w:rsidRDefault="000A4DB1" w:rsidP="000A4DB1">
      <w:pPr>
        <w:jc w:val="center"/>
      </w:pPr>
    </w:p>
    <w:p w14:paraId="697163B4" w14:textId="77777777" w:rsidR="00730D56" w:rsidRDefault="00730D56" w:rsidP="00730D56">
      <w:pPr>
        <w:pStyle w:val="ListParagraph"/>
        <w:numPr>
          <w:ilvl w:val="1"/>
          <w:numId w:val="1"/>
        </w:numPr>
      </w:pPr>
      <w:r>
        <w:t xml:space="preserve">User Settings </w:t>
      </w:r>
      <w:r>
        <w:sym w:font="Wingdings" w:char="F0E0"/>
      </w:r>
      <w:r>
        <w:t xml:space="preserve"> Fine Calibration Offsets </w:t>
      </w:r>
      <w:r>
        <w:sym w:font="Wingdings" w:char="F0E0"/>
      </w:r>
      <w:r>
        <w:t xml:space="preserve"> Clear All Offsets</w:t>
      </w:r>
    </w:p>
    <w:p w14:paraId="3E0ACD3A" w14:textId="77777777" w:rsidR="00730D56" w:rsidRDefault="00730D56" w:rsidP="005C1E40">
      <w:pPr>
        <w:pStyle w:val="ListParagraph"/>
        <w:ind w:left="0"/>
        <w:jc w:val="center"/>
      </w:pPr>
      <w:r>
        <w:rPr>
          <w:noProof/>
        </w:rPr>
        <w:drawing>
          <wp:inline distT="0" distB="0" distL="0" distR="0" wp14:anchorId="2B492F28" wp14:editId="31A2DB90">
            <wp:extent cx="2590938" cy="136616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60" t="27679" r="49374" b="53886"/>
                    <a:stretch/>
                  </pic:blipFill>
                  <pic:spPr bwMode="auto">
                    <a:xfrm>
                      <a:off x="0" y="0"/>
                      <a:ext cx="2611976" cy="137725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7005EF" w14:textId="6212B040" w:rsidR="00730D56" w:rsidRDefault="00730D56" w:rsidP="00730D56">
      <w:pPr>
        <w:pStyle w:val="ListParagraph"/>
        <w:ind w:left="0"/>
        <w:jc w:val="center"/>
      </w:pPr>
      <w:r>
        <w:t xml:space="preserve">Figure </w:t>
      </w:r>
      <w:r w:rsidR="000A4DB1">
        <w:t>10</w:t>
      </w:r>
      <w:r>
        <w:t xml:space="preserve">:  After clicking “Clear All Offsets,” the “Fine calibration </w:t>
      </w:r>
    </w:p>
    <w:p w14:paraId="47A06FD3" w14:textId="77777777" w:rsidR="00730D56" w:rsidRDefault="00730D56" w:rsidP="00730D56">
      <w:pPr>
        <w:pStyle w:val="ListParagraph"/>
        <w:ind w:left="0"/>
        <w:jc w:val="center"/>
      </w:pPr>
      <w:r>
        <w:t>offset” column should all be 0</w:t>
      </w:r>
    </w:p>
    <w:p w14:paraId="52CEB363" w14:textId="77777777" w:rsidR="00730D56" w:rsidRDefault="00730D56" w:rsidP="00414D8B">
      <w:pPr>
        <w:pStyle w:val="ListParagraph"/>
        <w:ind w:left="0"/>
      </w:pPr>
    </w:p>
    <w:p w14:paraId="5EC4B9CD" w14:textId="77777777" w:rsidR="00730D56" w:rsidRDefault="00730D56" w:rsidP="00730D56">
      <w:pPr>
        <w:pStyle w:val="ListParagraph"/>
        <w:ind w:left="0"/>
        <w:jc w:val="center"/>
      </w:pPr>
    </w:p>
    <w:p w14:paraId="3C18C956" w14:textId="77777777" w:rsidR="00730D56" w:rsidRDefault="00730D56" w:rsidP="00730D56">
      <w:pPr>
        <w:pStyle w:val="ListParagraph"/>
        <w:numPr>
          <w:ilvl w:val="1"/>
          <w:numId w:val="1"/>
        </w:numPr>
      </w:pPr>
      <w:r>
        <w:t xml:space="preserve">User Settings </w:t>
      </w:r>
      <w:r>
        <w:sym w:font="Wingdings" w:char="F0E0"/>
      </w:r>
      <w:r>
        <w:t xml:space="preserve"> Sample Offsets </w:t>
      </w:r>
      <w:r>
        <w:sym w:font="Wingdings" w:char="F0E0"/>
      </w:r>
      <w:r>
        <w:t xml:space="preserve"> Clear All Offsets</w:t>
      </w:r>
    </w:p>
    <w:p w14:paraId="1DF0B63F" w14:textId="77777777" w:rsidR="00730D56" w:rsidRDefault="00730D56" w:rsidP="00730D56">
      <w:pPr>
        <w:pStyle w:val="ListParagraph"/>
        <w:ind w:left="1440"/>
      </w:pPr>
    </w:p>
    <w:p w14:paraId="368C45BC" w14:textId="77777777" w:rsidR="00730D56" w:rsidRDefault="00730D56" w:rsidP="00730D56">
      <w:pPr>
        <w:pStyle w:val="ListParagraph"/>
        <w:ind w:left="0"/>
        <w:jc w:val="center"/>
      </w:pPr>
      <w:r>
        <w:rPr>
          <w:noProof/>
        </w:rPr>
        <w:drawing>
          <wp:inline distT="0" distB="0" distL="0" distR="0" wp14:anchorId="4FCDE878" wp14:editId="295C3689">
            <wp:extent cx="2711172" cy="244005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52" t="12404" r="59566" b="56105"/>
                    <a:stretch/>
                  </pic:blipFill>
                  <pic:spPr bwMode="auto">
                    <a:xfrm>
                      <a:off x="0" y="0"/>
                      <a:ext cx="2725630" cy="245306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5C15A3" w14:textId="63BBFF79" w:rsidR="00730D56" w:rsidRDefault="00730D56" w:rsidP="00730D56">
      <w:pPr>
        <w:pStyle w:val="ListParagraph"/>
        <w:ind w:left="0"/>
        <w:jc w:val="center"/>
      </w:pPr>
      <w:r>
        <w:t xml:space="preserve">Figure </w:t>
      </w:r>
      <w:r w:rsidR="000A4DB1">
        <w:t>11</w:t>
      </w:r>
      <w:r>
        <w:t>:  After clicking “Clear All Offsets,” the “Sample offset” column should all be 0</w:t>
      </w:r>
    </w:p>
    <w:p w14:paraId="6DB6EDF9" w14:textId="77777777" w:rsidR="00730D56" w:rsidRDefault="00730D56" w:rsidP="00730D56">
      <w:pPr>
        <w:pStyle w:val="ListParagraph"/>
        <w:ind w:left="0"/>
        <w:jc w:val="center"/>
      </w:pPr>
    </w:p>
    <w:p w14:paraId="1DD4488B" w14:textId="77777777" w:rsidR="00730D56" w:rsidRDefault="00730D56" w:rsidP="00730D56">
      <w:pPr>
        <w:pStyle w:val="ListParagraph"/>
        <w:numPr>
          <w:ilvl w:val="1"/>
          <w:numId w:val="1"/>
        </w:numPr>
      </w:pPr>
      <w:r>
        <w:lastRenderedPageBreak/>
        <w:t>Under Factory Configuration Window, go to Instrument Settings tab and double click “2Theta”</w:t>
      </w:r>
    </w:p>
    <w:p w14:paraId="73EFC34D" w14:textId="1A76631B" w:rsidR="00730D56" w:rsidRDefault="00730D56" w:rsidP="00730D56">
      <w:pPr>
        <w:pStyle w:val="ListParagraph"/>
        <w:numPr>
          <w:ilvl w:val="2"/>
          <w:numId w:val="1"/>
        </w:numPr>
      </w:pPr>
      <w:r>
        <w:t xml:space="preserve">Under “Position” tab in popup window, enter “0” for everything </w:t>
      </w:r>
      <w:r w:rsidR="006C1CCA">
        <w:t>except X and Z.  Set X = -1 and Z = 1.38.  C</w:t>
      </w:r>
      <w:r>
        <w:t>lick “Apply”</w:t>
      </w:r>
    </w:p>
    <w:p w14:paraId="7F63C246" w14:textId="77777777" w:rsidR="006C1CCA" w:rsidRDefault="006C1CCA" w:rsidP="006C1CCA"/>
    <w:p w14:paraId="1CAE442C" w14:textId="14307578" w:rsidR="00730D56" w:rsidRDefault="00F033BF" w:rsidP="00CF7C05">
      <w:pPr>
        <w:pStyle w:val="ListParagraph"/>
        <w:ind w:left="0"/>
        <w:jc w:val="center"/>
      </w:pPr>
      <w:r>
        <w:rPr>
          <w:noProof/>
        </w:rPr>
        <w:drawing>
          <wp:inline distT="0" distB="0" distL="0" distR="0" wp14:anchorId="22173E28" wp14:editId="4BBF19D7">
            <wp:extent cx="2337519" cy="275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2337704" cy="2751672"/>
                    </a:xfrm>
                    <a:prstGeom prst="rect">
                      <a:avLst/>
                    </a:prstGeom>
                  </pic:spPr>
                </pic:pic>
              </a:graphicData>
            </a:graphic>
          </wp:inline>
        </w:drawing>
      </w:r>
    </w:p>
    <w:p w14:paraId="647A07C6" w14:textId="63D49E35" w:rsidR="00730D56" w:rsidRDefault="000A4DB1" w:rsidP="00CF7C05">
      <w:pPr>
        <w:pStyle w:val="ListParagraph"/>
        <w:ind w:left="0"/>
        <w:jc w:val="center"/>
      </w:pPr>
      <w:r w:rsidRPr="00F033BF">
        <w:t>Figure 12</w:t>
      </w:r>
      <w:r w:rsidR="00730D56" w:rsidRPr="00F033BF">
        <w:t xml:space="preserve">:  </w:t>
      </w:r>
      <w:r w:rsidR="00F033BF" w:rsidRPr="00F033BF">
        <w:t>Make</w:t>
      </w:r>
      <w:r w:rsidR="00F033BF">
        <w:t xml:space="preserve"> all fields zero</w:t>
      </w:r>
    </w:p>
    <w:p w14:paraId="36942D81" w14:textId="77777777" w:rsidR="00CF7C05" w:rsidRDefault="00CF7C05" w:rsidP="00CF7C05">
      <w:pPr>
        <w:pStyle w:val="ListParagraph"/>
        <w:ind w:left="1080"/>
      </w:pPr>
    </w:p>
    <w:p w14:paraId="076486CD" w14:textId="5E7BEDB3" w:rsidR="00CF7C05" w:rsidRDefault="00CF7C05" w:rsidP="00CF7C05">
      <w:pPr>
        <w:pStyle w:val="ListParagraph"/>
        <w:numPr>
          <w:ilvl w:val="2"/>
          <w:numId w:val="1"/>
        </w:numPr>
      </w:pPr>
      <w:r>
        <w:t xml:space="preserve">Under “X-ray” tab, the </w:t>
      </w:r>
      <w:r w:rsidRPr="00CB5234">
        <w:rPr>
          <w:b/>
        </w:rPr>
        <w:t>Tension</w:t>
      </w:r>
      <w:r>
        <w:t xml:space="preserve"> = 45 kV and </w:t>
      </w:r>
      <w:r w:rsidRPr="00CB5234">
        <w:rPr>
          <w:b/>
        </w:rPr>
        <w:t>Current</w:t>
      </w:r>
      <w:r>
        <w:t xml:space="preserve"> should be </w:t>
      </w:r>
      <w:r w:rsidR="00821046">
        <w:t>increased</w:t>
      </w:r>
      <w:r>
        <w:t xml:space="preserve"> </w:t>
      </w:r>
      <w:r w:rsidR="00A0477D">
        <w:t>from the idle state (which is 20 mA</w:t>
      </w:r>
      <w:r w:rsidR="00821046">
        <w:t>) to</w:t>
      </w:r>
      <w:r>
        <w:t xml:space="preserve"> 40 mA</w:t>
      </w:r>
    </w:p>
    <w:p w14:paraId="3889352F" w14:textId="77777777" w:rsidR="00730D56" w:rsidRDefault="00730D56" w:rsidP="00730D56">
      <w:pPr>
        <w:pStyle w:val="ListParagraph"/>
        <w:ind w:left="2160"/>
      </w:pPr>
    </w:p>
    <w:p w14:paraId="02CA2864" w14:textId="77777777" w:rsidR="00730D56" w:rsidRDefault="00730D56" w:rsidP="00730D56">
      <w:pPr>
        <w:pStyle w:val="ListParagraph"/>
        <w:numPr>
          <w:ilvl w:val="1"/>
          <w:numId w:val="1"/>
        </w:numPr>
      </w:pPr>
      <w:r>
        <w:t>Under Factory Configuration Window, go to Incident Beam Optics tab and double click “Radius”</w:t>
      </w:r>
    </w:p>
    <w:p w14:paraId="1C3F0CE9" w14:textId="77777777" w:rsidR="00E26DC8" w:rsidRDefault="00730D56" w:rsidP="00E26DC8">
      <w:pPr>
        <w:pStyle w:val="ListParagraph"/>
        <w:numPr>
          <w:ilvl w:val="2"/>
          <w:numId w:val="1"/>
        </w:numPr>
      </w:pPr>
      <w:r>
        <w:t xml:space="preserve">Go through each tab and use drop-down menus to change optics in the computer to match the optics you placed in the XRD in Step </w:t>
      </w:r>
      <w:r w:rsidR="00E26DC8">
        <w:t>2</w:t>
      </w:r>
      <w:r>
        <w:t>.</w:t>
      </w:r>
    </w:p>
    <w:p w14:paraId="207C2F6A" w14:textId="724D4D28" w:rsidR="00730D56" w:rsidRDefault="00E26DC8" w:rsidP="00E26DC8">
      <w:pPr>
        <w:pStyle w:val="ListParagraph"/>
        <w:numPr>
          <w:ilvl w:val="3"/>
          <w:numId w:val="1"/>
        </w:numPr>
        <w:ind w:left="1620" w:hanging="540"/>
      </w:pPr>
      <w:r>
        <w:rPr>
          <w:noProof/>
        </w:rPr>
        <w:t>PreFIX Module = “Mirror Cu W/Si (parabolic MRD)”</w:t>
      </w:r>
    </w:p>
    <w:p w14:paraId="4553BD94" w14:textId="19B99DE0" w:rsidR="00E26DC8" w:rsidRDefault="00E26DC8" w:rsidP="00E26DC8">
      <w:pPr>
        <w:pStyle w:val="ListParagraph"/>
        <w:numPr>
          <w:ilvl w:val="3"/>
          <w:numId w:val="1"/>
        </w:numPr>
        <w:ind w:left="1620" w:hanging="540"/>
      </w:pPr>
      <w:r>
        <w:rPr>
          <w:noProof/>
        </w:rPr>
        <w:t>Divergence Slit = “Fixed slit 1/32</w:t>
      </w:r>
      <w:r>
        <w:rPr>
          <w:noProof/>
          <w:vertAlign w:val="superscript"/>
        </w:rPr>
        <w:t>o</w:t>
      </w:r>
      <w:r>
        <w:rPr>
          <w:noProof/>
        </w:rPr>
        <w:t>”</w:t>
      </w:r>
    </w:p>
    <w:p w14:paraId="00EA61B6" w14:textId="72938290" w:rsidR="00E26DC8" w:rsidRDefault="00E26DC8" w:rsidP="00E26DC8">
      <w:pPr>
        <w:pStyle w:val="ListParagraph"/>
        <w:numPr>
          <w:ilvl w:val="3"/>
          <w:numId w:val="1"/>
        </w:numPr>
        <w:tabs>
          <w:tab w:val="left" w:pos="1620"/>
        </w:tabs>
        <w:ind w:left="1620" w:hanging="540"/>
      </w:pPr>
      <w:r>
        <w:rPr>
          <w:noProof/>
        </w:rPr>
        <w:t>Anti-scatter Slit = “None”</w:t>
      </w:r>
    </w:p>
    <w:p w14:paraId="1B6750AD" w14:textId="08EE053C" w:rsidR="00E26DC8" w:rsidRDefault="00E26DC8" w:rsidP="00E26DC8">
      <w:pPr>
        <w:pStyle w:val="ListParagraph"/>
        <w:numPr>
          <w:ilvl w:val="3"/>
          <w:numId w:val="1"/>
        </w:numPr>
        <w:ind w:left="1620" w:hanging="540"/>
      </w:pPr>
      <w:r>
        <w:rPr>
          <w:noProof/>
        </w:rPr>
        <w:t xml:space="preserve">Mask = “Fixed mask </w:t>
      </w:r>
      <w:r w:rsidR="0004419F">
        <w:rPr>
          <w:noProof/>
        </w:rPr>
        <w:t>**</w:t>
      </w:r>
      <w:r>
        <w:rPr>
          <w:noProof/>
        </w:rPr>
        <w:t xml:space="preserve"> mm”</w:t>
      </w:r>
      <w:r w:rsidR="0004419F">
        <w:rPr>
          <w:noProof/>
        </w:rPr>
        <w:t xml:space="preserve"> (** = whatever size you have)</w:t>
      </w:r>
    </w:p>
    <w:p w14:paraId="272787A3" w14:textId="14E3374B" w:rsidR="00E26DC8" w:rsidRDefault="00E26DC8" w:rsidP="00E26DC8">
      <w:pPr>
        <w:pStyle w:val="ListParagraph"/>
        <w:numPr>
          <w:ilvl w:val="3"/>
          <w:numId w:val="1"/>
        </w:numPr>
        <w:ind w:left="1620" w:hanging="540"/>
      </w:pPr>
      <w:r>
        <w:rPr>
          <w:noProof/>
        </w:rPr>
        <w:t>Soller Slit = “Soller slits 0.04 rad”</w:t>
      </w:r>
    </w:p>
    <w:p w14:paraId="0673FF5F" w14:textId="51C00686" w:rsidR="00E26DC8" w:rsidRDefault="00E26DC8" w:rsidP="00E26DC8">
      <w:pPr>
        <w:pStyle w:val="ListParagraph"/>
        <w:numPr>
          <w:ilvl w:val="3"/>
          <w:numId w:val="1"/>
        </w:numPr>
        <w:ind w:left="1620" w:hanging="540"/>
      </w:pPr>
      <w:r>
        <w:rPr>
          <w:noProof/>
        </w:rPr>
        <w:t>Filter = “None”</w:t>
      </w:r>
    </w:p>
    <w:p w14:paraId="69B4328A" w14:textId="496C004D" w:rsidR="00A0477D" w:rsidRDefault="00E26DC8" w:rsidP="006F7B2D">
      <w:pPr>
        <w:pStyle w:val="ListParagraph"/>
        <w:numPr>
          <w:ilvl w:val="3"/>
          <w:numId w:val="1"/>
        </w:numPr>
        <w:ind w:left="1620" w:hanging="540"/>
      </w:pPr>
      <w:r>
        <w:rPr>
          <w:noProof/>
        </w:rPr>
        <w:t>Beam Attenuator = “</w:t>
      </w:r>
      <w:r w:rsidR="006F7B2D">
        <w:rPr>
          <w:noProof/>
        </w:rPr>
        <w:t>None”</w:t>
      </w:r>
    </w:p>
    <w:p w14:paraId="4D40B707" w14:textId="60E179BF" w:rsidR="00E26DC8" w:rsidRDefault="00E26DC8" w:rsidP="00E26DC8">
      <w:pPr>
        <w:pStyle w:val="ListParagraph"/>
        <w:numPr>
          <w:ilvl w:val="3"/>
          <w:numId w:val="1"/>
        </w:numPr>
        <w:ind w:left="1620" w:hanging="540"/>
      </w:pPr>
      <w:r>
        <w:rPr>
          <w:noProof/>
        </w:rPr>
        <w:t>Monochromator = “None”</w:t>
      </w:r>
    </w:p>
    <w:p w14:paraId="4B4EA407" w14:textId="4A01F6C8" w:rsidR="00E26DC8" w:rsidRDefault="00E26DC8" w:rsidP="00E26DC8">
      <w:pPr>
        <w:pStyle w:val="ListParagraph"/>
        <w:numPr>
          <w:ilvl w:val="3"/>
          <w:numId w:val="1"/>
        </w:numPr>
        <w:ind w:left="1620" w:hanging="540"/>
      </w:pPr>
      <w:r>
        <w:rPr>
          <w:noProof/>
        </w:rPr>
        <w:t>Mirror = “Inc. Beam Cu W/Si (parabolic MRD)…you should be unable to change this if you chose “Mirror Cu W/Si (parabolic MRD)” in step (1)</w:t>
      </w:r>
    </w:p>
    <w:p w14:paraId="02B73892" w14:textId="57BF7C94" w:rsidR="00E26DC8" w:rsidRDefault="00E26DC8" w:rsidP="00E26DC8">
      <w:pPr>
        <w:pStyle w:val="ListParagraph"/>
        <w:numPr>
          <w:ilvl w:val="4"/>
          <w:numId w:val="1"/>
        </w:numPr>
        <w:ind w:hanging="180"/>
      </w:pPr>
      <w:r>
        <w:rPr>
          <w:noProof/>
        </w:rPr>
        <w:t>Usage = “Standard”</w:t>
      </w:r>
    </w:p>
    <w:p w14:paraId="681B16F9" w14:textId="1EBB9245" w:rsidR="00E26DC8" w:rsidRDefault="00E26DC8" w:rsidP="00E26DC8">
      <w:pPr>
        <w:pStyle w:val="ListParagraph"/>
        <w:numPr>
          <w:ilvl w:val="3"/>
          <w:numId w:val="1"/>
        </w:numPr>
        <w:ind w:left="1620" w:hanging="540"/>
      </w:pPr>
      <w:r>
        <w:t>Click “OK”</w:t>
      </w:r>
    </w:p>
    <w:p w14:paraId="767336DD" w14:textId="7658118B" w:rsidR="001475D8" w:rsidRDefault="001475D8" w:rsidP="001475D8">
      <w:pPr>
        <w:pStyle w:val="ListParagraph"/>
        <w:numPr>
          <w:ilvl w:val="3"/>
          <w:numId w:val="1"/>
        </w:numPr>
        <w:ind w:left="1620" w:hanging="540"/>
      </w:pPr>
      <w:r>
        <w:lastRenderedPageBreak/>
        <w:t xml:space="preserve">There will be a warning messaging.  This just reminds you to make sure the optics in the computer match the optics in the XRD.   Click </w:t>
      </w:r>
      <w:r w:rsidR="00E26DC8">
        <w:t>“OK”</w:t>
      </w:r>
    </w:p>
    <w:p w14:paraId="2D24AF51" w14:textId="77777777" w:rsidR="00730D56" w:rsidRDefault="00730D56" w:rsidP="00730D56">
      <w:pPr>
        <w:pStyle w:val="ListParagraph"/>
        <w:ind w:left="2160"/>
      </w:pPr>
    </w:p>
    <w:p w14:paraId="3D6C3866" w14:textId="55E310F7" w:rsidR="00730D56" w:rsidRDefault="00730D56" w:rsidP="001475D8">
      <w:pPr>
        <w:pStyle w:val="ListParagraph"/>
        <w:numPr>
          <w:ilvl w:val="1"/>
          <w:numId w:val="1"/>
        </w:numPr>
      </w:pPr>
      <w:r>
        <w:t xml:space="preserve">Under Factory Configuration Window, go to Diffracted Beam Optics tab.  Diffracted Beam Path 1 should be activated (yellow light bulb). If it is not, right click on light bulb and click “Activate.” </w:t>
      </w:r>
    </w:p>
    <w:p w14:paraId="7BBC6A68" w14:textId="77777777" w:rsidR="00730D56" w:rsidRDefault="00730D56" w:rsidP="00730D56">
      <w:pPr>
        <w:pStyle w:val="ListParagraph"/>
        <w:numPr>
          <w:ilvl w:val="1"/>
          <w:numId w:val="1"/>
        </w:numPr>
      </w:pPr>
      <w:r>
        <w:t>Double click “Optic number = 1” in the Diffracted Beam Optics tab.</w:t>
      </w:r>
    </w:p>
    <w:p w14:paraId="41559D26" w14:textId="109921A1" w:rsidR="001475D8" w:rsidRDefault="001475D8" w:rsidP="001475D8">
      <w:pPr>
        <w:pStyle w:val="ListParagraph"/>
        <w:numPr>
          <w:ilvl w:val="3"/>
          <w:numId w:val="1"/>
        </w:numPr>
        <w:ind w:left="1620" w:hanging="540"/>
      </w:pPr>
      <w:r>
        <w:rPr>
          <w:noProof/>
        </w:rPr>
        <w:t>PreFIX Module = “Parallel plate collimator 0.27</w:t>
      </w:r>
      <w:r>
        <w:rPr>
          <w:noProof/>
          <w:vertAlign w:val="superscript"/>
        </w:rPr>
        <w:t>o</w:t>
      </w:r>
      <w:r>
        <w:rPr>
          <w:noProof/>
        </w:rPr>
        <w:t>”</w:t>
      </w:r>
    </w:p>
    <w:p w14:paraId="5DABE019" w14:textId="6B4EC06A" w:rsidR="001475D8" w:rsidRDefault="001475D8" w:rsidP="001475D8">
      <w:pPr>
        <w:pStyle w:val="ListParagraph"/>
        <w:numPr>
          <w:ilvl w:val="4"/>
          <w:numId w:val="1"/>
        </w:numPr>
        <w:ind w:hanging="180"/>
      </w:pPr>
      <w:r>
        <w:rPr>
          <w:noProof/>
        </w:rPr>
        <w:t>Do not change the offsets</w:t>
      </w:r>
    </w:p>
    <w:p w14:paraId="56AAE3D8" w14:textId="4C1DA08C" w:rsidR="001475D8" w:rsidRDefault="001475D8" w:rsidP="001475D8">
      <w:pPr>
        <w:pStyle w:val="ListParagraph"/>
        <w:numPr>
          <w:ilvl w:val="3"/>
          <w:numId w:val="1"/>
        </w:numPr>
        <w:tabs>
          <w:tab w:val="left" w:pos="1620"/>
        </w:tabs>
        <w:ind w:left="1620" w:hanging="540"/>
      </w:pPr>
      <w:r>
        <w:rPr>
          <w:noProof/>
        </w:rPr>
        <w:t>Anti-scatter Slit = “None”</w:t>
      </w:r>
    </w:p>
    <w:p w14:paraId="79DA87B8" w14:textId="4AA25695" w:rsidR="001475D8" w:rsidRDefault="001475D8" w:rsidP="001475D8">
      <w:pPr>
        <w:pStyle w:val="ListParagraph"/>
        <w:numPr>
          <w:ilvl w:val="3"/>
          <w:numId w:val="1"/>
        </w:numPr>
        <w:ind w:left="1620" w:hanging="540"/>
      </w:pPr>
      <w:r>
        <w:t>Receiving Slit = “Parallel plate collimator slit”</w:t>
      </w:r>
    </w:p>
    <w:p w14:paraId="7E2EE320" w14:textId="2B40BB6A" w:rsidR="001475D8" w:rsidRDefault="001475D8" w:rsidP="001475D8">
      <w:pPr>
        <w:pStyle w:val="ListParagraph"/>
        <w:numPr>
          <w:ilvl w:val="3"/>
          <w:numId w:val="1"/>
        </w:numPr>
        <w:ind w:left="1620" w:hanging="540"/>
      </w:pPr>
      <w:r>
        <w:rPr>
          <w:noProof/>
        </w:rPr>
        <w:t>Filter = “None”</w:t>
      </w:r>
    </w:p>
    <w:p w14:paraId="74F3B779" w14:textId="0E1CE73A" w:rsidR="001475D8" w:rsidRDefault="0043406F" w:rsidP="001475D8">
      <w:pPr>
        <w:pStyle w:val="ListParagraph"/>
        <w:numPr>
          <w:ilvl w:val="3"/>
          <w:numId w:val="1"/>
        </w:numPr>
        <w:ind w:left="1620" w:hanging="540"/>
      </w:pPr>
      <w:r>
        <w:rPr>
          <w:noProof/>
        </w:rPr>
        <mc:AlternateContent>
          <mc:Choice Requires="wps">
            <w:drawing>
              <wp:anchor distT="0" distB="0" distL="114300" distR="114300" simplePos="0" relativeHeight="251659264" behindDoc="0" locked="0" layoutInCell="1" allowOverlap="1" wp14:anchorId="2A551926" wp14:editId="6A4E473C">
                <wp:simplePos x="0" y="0"/>
                <wp:positionH relativeFrom="column">
                  <wp:posOffset>4852035</wp:posOffset>
                </wp:positionH>
                <wp:positionV relativeFrom="paragraph">
                  <wp:posOffset>98425</wp:posOffset>
                </wp:positionV>
                <wp:extent cx="1369695" cy="7975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69695" cy="79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6133C" w14:textId="16E9DF9D" w:rsidR="0043406F" w:rsidRDefault="0043406F" w:rsidP="0043406F">
                            <w:pPr>
                              <w:jc w:val="center"/>
                              <w:rPr>
                                <w:b/>
                                <w:color w:val="FF0000"/>
                                <w:sz w:val="40"/>
                                <w:highlight w:val="yellow"/>
                              </w:rPr>
                            </w:pPr>
                            <w:r>
                              <w:rPr>
                                <w:b/>
                                <w:color w:val="FF0000"/>
                                <w:sz w:val="40"/>
                                <w:highlight w:val="yellow"/>
                              </w:rPr>
                              <w:t>Step #6</w:t>
                            </w:r>
                          </w:p>
                          <w:p w14:paraId="685BECD0" w14:textId="6A7CC2C1" w:rsidR="0043406F" w:rsidRPr="0043406F" w:rsidRDefault="0043406F" w:rsidP="0043406F">
                            <w:pPr>
                              <w:jc w:val="center"/>
                              <w:rPr>
                                <w:b/>
                                <w:color w:val="FF0000"/>
                                <w:sz w:val="72"/>
                                <w:u w:val="single"/>
                              </w:rPr>
                            </w:pPr>
                            <w:r w:rsidRPr="0043406F">
                              <w:rPr>
                                <w:b/>
                                <w:color w:val="FF0000"/>
                                <w:sz w:val="40"/>
                                <w:highlight w:val="yellow"/>
                              </w:rPr>
                              <w:t>is crucial!!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51926" id="_x0000_t202" coordsize="21600,21600" o:spt="202" path="m0,0l0,21600,21600,21600,21600,0xe">
                <v:stroke joinstyle="miter"/>
                <v:path gradientshapeok="t" o:connecttype="rect"/>
              </v:shapetype>
              <v:shape id="Text Box 6" o:spid="_x0000_s1026" type="#_x0000_t202" style="position:absolute;left:0;text-align:left;margin-left:382.05pt;margin-top:7.75pt;width:107.85pt;height:6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" filled="f" stroked="f">
                <v:textbox>
                  <w:txbxContent>
                    <w:p w14:paraId="59E6133C" w14:textId="16E9DF9D" w:rsidR="0043406F" w:rsidRDefault="0043406F" w:rsidP="0043406F">
                      <w:pPr>
                        <w:jc w:val="center"/>
                        <w:rPr>
                          <w:b/>
                          <w:color w:val="FF0000"/>
                          <w:sz w:val="40"/>
                          <w:highlight w:val="yellow"/>
                        </w:rPr>
                      </w:pPr>
                      <w:r>
                        <w:rPr>
                          <w:b/>
                          <w:color w:val="FF0000"/>
                          <w:sz w:val="40"/>
                          <w:highlight w:val="yellow"/>
                        </w:rPr>
                        <w:t>Step #6</w:t>
                      </w:r>
                    </w:p>
                    <w:p w14:paraId="685BECD0" w14:textId="6A7CC2C1" w:rsidR="0043406F" w:rsidRPr="0043406F" w:rsidRDefault="0043406F" w:rsidP="0043406F">
                      <w:pPr>
                        <w:jc w:val="center"/>
                        <w:rPr>
                          <w:b/>
                          <w:color w:val="FF0000"/>
                          <w:sz w:val="72"/>
                          <w:u w:val="single"/>
                        </w:rPr>
                      </w:pPr>
                      <w:r w:rsidRPr="0043406F">
                        <w:rPr>
                          <w:b/>
                          <w:color w:val="FF0000"/>
                          <w:sz w:val="40"/>
                          <w:highlight w:val="yellow"/>
                        </w:rPr>
                        <w:t>is crucial!!</w:t>
                      </w:r>
                    </w:p>
                  </w:txbxContent>
                </v:textbox>
                <w10:wrap type="square"/>
              </v:shape>
            </w:pict>
          </mc:Fallback>
        </mc:AlternateContent>
      </w:r>
      <w:r w:rsidR="001475D8">
        <w:rPr>
          <w:noProof/>
        </w:rPr>
        <w:t>Mask = “None”</w:t>
      </w:r>
    </w:p>
    <w:p w14:paraId="1F74F010" w14:textId="3832C0D8" w:rsidR="001475D8" w:rsidRPr="0043406F" w:rsidRDefault="001475D8" w:rsidP="001475D8">
      <w:pPr>
        <w:pStyle w:val="ListParagraph"/>
        <w:numPr>
          <w:ilvl w:val="3"/>
          <w:numId w:val="1"/>
        </w:numPr>
        <w:ind w:left="1620" w:hanging="540"/>
      </w:pPr>
      <w:r w:rsidRPr="0043406F">
        <w:t>Beam Attenuator = “</w:t>
      </w:r>
      <w:proofErr w:type="spellStart"/>
      <w:r w:rsidR="006F7B2D" w:rsidRPr="0043406F">
        <w:t>Progr</w:t>
      </w:r>
      <w:proofErr w:type="spellEnd"/>
      <w:r w:rsidR="006F7B2D" w:rsidRPr="0043406F">
        <w:t>. beam attenuator Ni 0.125 mm</w:t>
      </w:r>
      <w:r w:rsidRPr="0043406F">
        <w:t>”</w:t>
      </w:r>
      <w:r w:rsidR="0043406F" w:rsidRPr="0043406F">
        <w:t xml:space="preserve">  </w:t>
      </w:r>
    </w:p>
    <w:p w14:paraId="6AA1D44A" w14:textId="045FFD37" w:rsidR="00E2587E" w:rsidRPr="0043406F" w:rsidRDefault="00E2587E" w:rsidP="00E2587E">
      <w:pPr>
        <w:pStyle w:val="ListParagraph"/>
        <w:numPr>
          <w:ilvl w:val="4"/>
          <w:numId w:val="1"/>
        </w:numPr>
        <w:ind w:hanging="180"/>
      </w:pPr>
      <w:r w:rsidRPr="0043406F">
        <w:t>Usage = “Do not switch”</w:t>
      </w:r>
      <w:r w:rsidR="0043406F">
        <w:tab/>
      </w:r>
    </w:p>
    <w:p w14:paraId="5927E5A5" w14:textId="4C718265" w:rsidR="00E2587E" w:rsidRPr="0043406F" w:rsidRDefault="00E2587E" w:rsidP="00E2587E">
      <w:pPr>
        <w:pStyle w:val="ListParagraph"/>
        <w:numPr>
          <w:ilvl w:val="4"/>
          <w:numId w:val="1"/>
        </w:numPr>
        <w:ind w:hanging="180"/>
      </w:pPr>
      <w:r w:rsidRPr="0043406F">
        <w:t>Check the “Activated” box</w:t>
      </w:r>
    </w:p>
    <w:p w14:paraId="4C971B48" w14:textId="45A5CE9C" w:rsidR="001475D8" w:rsidRDefault="001475D8" w:rsidP="001475D8">
      <w:pPr>
        <w:pStyle w:val="ListParagraph"/>
        <w:numPr>
          <w:ilvl w:val="3"/>
          <w:numId w:val="1"/>
        </w:numPr>
        <w:ind w:left="1620" w:hanging="540"/>
      </w:pPr>
      <w:r>
        <w:t>Detect</w:t>
      </w:r>
      <w:r w:rsidR="00DA723A">
        <w:t xml:space="preserve">or = “Proportional detector </w:t>
      </w:r>
      <w:proofErr w:type="spellStart"/>
      <w:proofErr w:type="gramStart"/>
      <w:r w:rsidR="00DA723A">
        <w:t>Xe</w:t>
      </w:r>
      <w:proofErr w:type="spellEnd"/>
      <w:r w:rsidR="00DA723A">
        <w:t>[</w:t>
      </w:r>
      <w:proofErr w:type="gramEnd"/>
      <w:r w:rsidR="00DA723A">
        <w:t>2</w:t>
      </w:r>
      <w:r>
        <w:t>]”</w:t>
      </w:r>
    </w:p>
    <w:p w14:paraId="72620A4B" w14:textId="020987A4" w:rsidR="001475D8" w:rsidRDefault="001475D8" w:rsidP="001475D8">
      <w:pPr>
        <w:pStyle w:val="ListParagraph"/>
        <w:numPr>
          <w:ilvl w:val="4"/>
          <w:numId w:val="1"/>
        </w:numPr>
        <w:ind w:hanging="180"/>
      </w:pPr>
      <w:r>
        <w:t>Used wavelength = “K-Alpha1”</w:t>
      </w:r>
    </w:p>
    <w:p w14:paraId="0C86C125" w14:textId="5B5F43E0" w:rsidR="001475D8" w:rsidRDefault="001475D8" w:rsidP="001475D8">
      <w:pPr>
        <w:pStyle w:val="ListParagraph"/>
        <w:numPr>
          <w:ilvl w:val="3"/>
          <w:numId w:val="1"/>
        </w:numPr>
        <w:ind w:left="1620" w:hanging="540"/>
      </w:pPr>
      <w:r>
        <w:t>Collimator = “Parallel plate collimator 0.27</w:t>
      </w:r>
      <w:r>
        <w:rPr>
          <w:vertAlign w:val="superscript"/>
        </w:rPr>
        <w:t>o</w:t>
      </w:r>
      <w:r>
        <w:t>”</w:t>
      </w:r>
    </w:p>
    <w:p w14:paraId="2D66C57F" w14:textId="364DC230" w:rsidR="001475D8" w:rsidRDefault="001475D8" w:rsidP="001475D8">
      <w:pPr>
        <w:pStyle w:val="ListParagraph"/>
        <w:numPr>
          <w:ilvl w:val="3"/>
          <w:numId w:val="1"/>
        </w:numPr>
        <w:ind w:left="1620" w:hanging="540"/>
      </w:pPr>
      <w:proofErr w:type="spellStart"/>
      <w:r>
        <w:t>Monochromator</w:t>
      </w:r>
      <w:proofErr w:type="spellEnd"/>
      <w:r>
        <w:t xml:space="preserve"> = “None”</w:t>
      </w:r>
    </w:p>
    <w:p w14:paraId="44D28D46" w14:textId="601F6E0C" w:rsidR="001475D8" w:rsidRDefault="001475D8" w:rsidP="001475D8">
      <w:pPr>
        <w:pStyle w:val="ListParagraph"/>
        <w:numPr>
          <w:ilvl w:val="3"/>
          <w:numId w:val="1"/>
        </w:numPr>
        <w:ind w:left="1620" w:hanging="540"/>
      </w:pPr>
      <w:r>
        <w:rPr>
          <w:noProof/>
        </w:rPr>
        <w:t>Soller Slit = “Large Soller slits 0.04 rad”</w:t>
      </w:r>
    </w:p>
    <w:p w14:paraId="237C92FF" w14:textId="77777777" w:rsidR="001475D8" w:rsidRDefault="001475D8" w:rsidP="001475D8">
      <w:pPr>
        <w:pStyle w:val="ListParagraph"/>
        <w:numPr>
          <w:ilvl w:val="3"/>
          <w:numId w:val="1"/>
        </w:numPr>
        <w:ind w:left="1620" w:hanging="540"/>
      </w:pPr>
      <w:r>
        <w:t>Click “OK”</w:t>
      </w:r>
    </w:p>
    <w:p w14:paraId="7D1FFAB4" w14:textId="77777777" w:rsidR="001475D8" w:rsidRDefault="001475D8" w:rsidP="001475D8">
      <w:pPr>
        <w:pStyle w:val="ListParagraph"/>
        <w:numPr>
          <w:ilvl w:val="3"/>
          <w:numId w:val="1"/>
        </w:numPr>
        <w:ind w:left="1620" w:hanging="540"/>
      </w:pPr>
      <w:r>
        <w:t>There will be a warning messaging.  This just reminds you to make sure the optics in the computer match the optics in the XRD.   Click “OK”</w:t>
      </w:r>
    </w:p>
    <w:p w14:paraId="6C1A8541" w14:textId="77777777" w:rsidR="00730D56" w:rsidRDefault="00730D56" w:rsidP="00730D56">
      <w:pPr>
        <w:ind w:left="1980"/>
      </w:pPr>
    </w:p>
    <w:p w14:paraId="507707FF" w14:textId="77777777" w:rsidR="00730D56" w:rsidRDefault="00730D56" w:rsidP="00730D56">
      <w:pPr>
        <w:pStyle w:val="ListParagraph"/>
        <w:numPr>
          <w:ilvl w:val="0"/>
          <w:numId w:val="1"/>
        </w:numPr>
      </w:pPr>
      <w:r>
        <w:t>Zero-Beam (2</w:t>
      </w:r>
      <w:r>
        <w:sym w:font="Symbol" w:char="F071"/>
      </w:r>
      <w:r>
        <w:t>) Alignment Procedure</w:t>
      </w:r>
    </w:p>
    <w:p w14:paraId="017AA55F" w14:textId="77777777" w:rsidR="00730D56" w:rsidRDefault="00730D56" w:rsidP="00730D56">
      <w:pPr>
        <w:pStyle w:val="ListParagraph"/>
        <w:numPr>
          <w:ilvl w:val="1"/>
          <w:numId w:val="1"/>
        </w:numPr>
      </w:pPr>
      <w:r>
        <w:t xml:space="preserve">Measure </w:t>
      </w:r>
      <w:r>
        <w:sym w:font="Wingdings" w:char="F0E0"/>
      </w:r>
      <w:r>
        <w:t xml:space="preserve"> Manual Scan </w:t>
      </w:r>
    </w:p>
    <w:p w14:paraId="5926D7EC" w14:textId="77777777" w:rsidR="00730D56" w:rsidRDefault="00730D56" w:rsidP="00730D56">
      <w:pPr>
        <w:pStyle w:val="ListParagraph"/>
        <w:numPr>
          <w:ilvl w:val="2"/>
          <w:numId w:val="1"/>
        </w:numPr>
      </w:pPr>
      <w:r w:rsidRPr="00CD7395">
        <w:rPr>
          <w:b/>
        </w:rPr>
        <w:t>Scan Axis</w:t>
      </w:r>
      <w:r>
        <w:t xml:space="preserve">: 2Theta </w:t>
      </w:r>
    </w:p>
    <w:p w14:paraId="42364B3B" w14:textId="212AD09B" w:rsidR="00730D56" w:rsidRDefault="00730D56" w:rsidP="00730D56">
      <w:pPr>
        <w:pStyle w:val="ListParagraph"/>
        <w:numPr>
          <w:ilvl w:val="2"/>
          <w:numId w:val="1"/>
        </w:numPr>
      </w:pPr>
      <w:r w:rsidRPr="00CD7395">
        <w:rPr>
          <w:b/>
        </w:rPr>
        <w:t>Range</w:t>
      </w:r>
      <w:r w:rsidR="0004419F">
        <w:t>: 0.5</w:t>
      </w:r>
    </w:p>
    <w:p w14:paraId="37F0FB37" w14:textId="23D54B35" w:rsidR="00730D56" w:rsidRDefault="00730D56" w:rsidP="00730D56">
      <w:pPr>
        <w:pStyle w:val="ListParagraph"/>
        <w:numPr>
          <w:ilvl w:val="2"/>
          <w:numId w:val="1"/>
        </w:numPr>
      </w:pPr>
      <w:r w:rsidRPr="00CD7395">
        <w:rPr>
          <w:b/>
        </w:rPr>
        <w:t>Step size</w:t>
      </w:r>
      <w:r w:rsidR="0004419F">
        <w:t>: 0.005</w:t>
      </w:r>
      <w:r>
        <w:t xml:space="preserve"> (always use 1/100</w:t>
      </w:r>
      <w:r w:rsidRPr="00CD7395">
        <w:rPr>
          <w:vertAlign w:val="superscript"/>
        </w:rPr>
        <w:t>th</w:t>
      </w:r>
      <w:r>
        <w:t xml:space="preserve"> of the Range for Alignment)</w:t>
      </w:r>
    </w:p>
    <w:p w14:paraId="32E22C39" w14:textId="77777777" w:rsidR="00730D56" w:rsidRDefault="00730D56" w:rsidP="00730D56">
      <w:pPr>
        <w:pStyle w:val="ListParagraph"/>
        <w:numPr>
          <w:ilvl w:val="2"/>
          <w:numId w:val="1"/>
        </w:numPr>
      </w:pPr>
      <w:r w:rsidRPr="00CD7395">
        <w:rPr>
          <w:b/>
        </w:rPr>
        <w:t>Time per step</w:t>
      </w:r>
      <w:r>
        <w:t>: 0.2</w:t>
      </w:r>
    </w:p>
    <w:p w14:paraId="29C745E0" w14:textId="77777777" w:rsidR="00730D56" w:rsidRDefault="00730D56" w:rsidP="000A4DB1">
      <w:pPr>
        <w:pStyle w:val="ListParagraph"/>
        <w:ind w:left="0"/>
        <w:jc w:val="center"/>
      </w:pPr>
      <w:r>
        <w:rPr>
          <w:noProof/>
        </w:rPr>
        <w:drawing>
          <wp:inline distT="0" distB="0" distL="0" distR="0" wp14:anchorId="0DA8CD97" wp14:editId="1FE3C40B">
            <wp:extent cx="3072533" cy="150704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93" t="6363" r="30590" b="69469"/>
                    <a:stretch/>
                  </pic:blipFill>
                  <pic:spPr bwMode="auto">
                    <a:xfrm>
                      <a:off x="0" y="0"/>
                      <a:ext cx="3079195" cy="15103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106434" w14:textId="76E0DAC1" w:rsidR="000A4DB1" w:rsidRDefault="000A4DB1" w:rsidP="000A4DB1">
      <w:pPr>
        <w:pStyle w:val="ListParagraph"/>
        <w:ind w:left="0"/>
        <w:jc w:val="center"/>
      </w:pPr>
      <w:r>
        <w:t>Figure 13</w:t>
      </w:r>
    </w:p>
    <w:p w14:paraId="30997295" w14:textId="77777777" w:rsidR="000A4DB1" w:rsidRDefault="000A4DB1" w:rsidP="00A84E31">
      <w:pPr>
        <w:pStyle w:val="ListParagraph"/>
        <w:ind w:left="0"/>
      </w:pPr>
    </w:p>
    <w:p w14:paraId="54B6B5B7" w14:textId="77777777" w:rsidR="00706035" w:rsidRDefault="00730D56" w:rsidP="00706035">
      <w:pPr>
        <w:pStyle w:val="ListParagraph"/>
        <w:numPr>
          <w:ilvl w:val="1"/>
          <w:numId w:val="3"/>
        </w:numPr>
      </w:pPr>
      <w:r w:rsidRPr="000A73AB">
        <w:lastRenderedPageBreak/>
        <w:t xml:space="preserve">After scan, </w:t>
      </w:r>
      <w:r w:rsidR="00706035" w:rsidRPr="000A73AB">
        <w:t>right click on scan window and select “</w:t>
      </w:r>
      <w:r w:rsidR="00706035">
        <w:t>Peak</w:t>
      </w:r>
      <w:r w:rsidR="00706035" w:rsidRPr="000A73AB">
        <w:t xml:space="preserve"> Mode.” </w:t>
      </w:r>
      <w:r w:rsidR="00706035">
        <w:t>Next, click “Move To” to make the program move to the center of the peak</w:t>
      </w:r>
      <w:r w:rsidR="00706035" w:rsidRPr="000A73AB">
        <w:t xml:space="preserve">.  This will move 2Theta to this position.  </w:t>
      </w:r>
      <w:r w:rsidR="00706035">
        <w:t>Click “Closed”</w:t>
      </w:r>
      <w:r w:rsidRPr="000A73AB">
        <w:t xml:space="preserve">  </w:t>
      </w:r>
    </w:p>
    <w:p w14:paraId="0066041A" w14:textId="77777777" w:rsidR="00706035" w:rsidRDefault="00706035" w:rsidP="00706035">
      <w:pPr>
        <w:pStyle w:val="ListParagraph"/>
        <w:ind w:left="1440" w:firstLine="720"/>
      </w:pPr>
      <w:r>
        <w:rPr>
          <w:noProof/>
        </w:rPr>
        <w:drawing>
          <wp:inline distT="0" distB="0" distL="0" distR="0" wp14:anchorId="60A805DE" wp14:editId="28F600F3">
            <wp:extent cx="3771900" cy="1862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Before.png"/>
                    <pic:cNvPicPr/>
                  </pic:nvPicPr>
                  <pic:blipFill>
                    <a:blip r:embed="rId21">
                      <a:extLst>
                        <a:ext uri="{28A0092B-C50C-407E-A947-70E740481C1C}">
                          <a14:useLocalDpi xmlns:a14="http://schemas.microsoft.com/office/drawing/2010/main" val="0"/>
                        </a:ext>
                      </a:extLst>
                    </a:blip>
                    <a:stretch>
                      <a:fillRect/>
                    </a:stretch>
                  </pic:blipFill>
                  <pic:spPr>
                    <a:xfrm>
                      <a:off x="0" y="0"/>
                      <a:ext cx="3773255" cy="1862870"/>
                    </a:xfrm>
                    <a:prstGeom prst="rect">
                      <a:avLst/>
                    </a:prstGeom>
                  </pic:spPr>
                </pic:pic>
              </a:graphicData>
            </a:graphic>
          </wp:inline>
        </w:drawing>
      </w:r>
    </w:p>
    <w:p w14:paraId="64B80C05" w14:textId="77777777" w:rsidR="00706035" w:rsidRDefault="00706035" w:rsidP="00706035">
      <w:pPr>
        <w:pStyle w:val="ListParagraph"/>
        <w:ind w:left="1440" w:firstLine="720"/>
      </w:pPr>
      <w:r>
        <w:rPr>
          <w:noProof/>
        </w:rPr>
        <w:drawing>
          <wp:inline distT="0" distB="0" distL="0" distR="0" wp14:anchorId="008F21F4" wp14:editId="0E163F8C">
            <wp:extent cx="3771900" cy="187023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Peak Mode.png"/>
                    <pic:cNvPicPr/>
                  </pic:nvPicPr>
                  <pic:blipFill>
                    <a:blip r:embed="rId22">
                      <a:extLst>
                        <a:ext uri="{28A0092B-C50C-407E-A947-70E740481C1C}">
                          <a14:useLocalDpi xmlns:a14="http://schemas.microsoft.com/office/drawing/2010/main" val="0"/>
                        </a:ext>
                      </a:extLst>
                    </a:blip>
                    <a:stretch>
                      <a:fillRect/>
                    </a:stretch>
                  </pic:blipFill>
                  <pic:spPr>
                    <a:xfrm>
                      <a:off x="0" y="0"/>
                      <a:ext cx="3773595" cy="1871074"/>
                    </a:xfrm>
                    <a:prstGeom prst="rect">
                      <a:avLst/>
                    </a:prstGeom>
                  </pic:spPr>
                </pic:pic>
              </a:graphicData>
            </a:graphic>
          </wp:inline>
        </w:drawing>
      </w:r>
    </w:p>
    <w:p w14:paraId="33C6F5A2" w14:textId="53E7BE65" w:rsidR="00730D56" w:rsidRDefault="00706035" w:rsidP="00706035">
      <w:pPr>
        <w:pStyle w:val="ListParagraph"/>
        <w:ind w:left="1440" w:firstLine="720"/>
      </w:pPr>
      <w:r>
        <w:rPr>
          <w:noProof/>
        </w:rPr>
        <w:drawing>
          <wp:inline distT="0" distB="0" distL="0" distR="0" wp14:anchorId="0690904B" wp14:editId="72FC2F39">
            <wp:extent cx="3771900" cy="18576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 After.png"/>
                    <pic:cNvPicPr/>
                  </pic:nvPicPr>
                  <pic:blipFill>
                    <a:blip r:embed="rId23">
                      <a:extLst>
                        <a:ext uri="{28A0092B-C50C-407E-A947-70E740481C1C}">
                          <a14:useLocalDpi xmlns:a14="http://schemas.microsoft.com/office/drawing/2010/main" val="0"/>
                        </a:ext>
                      </a:extLst>
                    </a:blip>
                    <a:stretch>
                      <a:fillRect/>
                    </a:stretch>
                  </pic:blipFill>
                  <pic:spPr>
                    <a:xfrm>
                      <a:off x="0" y="0"/>
                      <a:ext cx="3773274" cy="1858338"/>
                    </a:xfrm>
                    <a:prstGeom prst="rect">
                      <a:avLst/>
                    </a:prstGeom>
                  </pic:spPr>
                </pic:pic>
              </a:graphicData>
            </a:graphic>
          </wp:inline>
        </w:drawing>
      </w:r>
    </w:p>
    <w:p w14:paraId="09CD9DE4" w14:textId="7C801735" w:rsidR="000A4DB1" w:rsidRDefault="00706035" w:rsidP="000A4DB1">
      <w:pPr>
        <w:pStyle w:val="ListParagraph"/>
        <w:ind w:left="0"/>
        <w:jc w:val="center"/>
      </w:pPr>
      <w:r>
        <w:t xml:space="preserve">                  </w:t>
      </w:r>
      <w:r w:rsidR="000A4DB1">
        <w:t>Figure 14</w:t>
      </w:r>
    </w:p>
    <w:p w14:paraId="75C69802" w14:textId="77777777" w:rsidR="00542C05" w:rsidRPr="000A73AB" w:rsidRDefault="00542C05" w:rsidP="00730D56">
      <w:pPr>
        <w:pStyle w:val="ListParagraph"/>
        <w:ind w:left="1440" w:firstLine="720"/>
      </w:pPr>
    </w:p>
    <w:p w14:paraId="1335A3F5" w14:textId="504B3C56" w:rsidR="000A4DB1" w:rsidRDefault="00542C05" w:rsidP="000B1CCF">
      <w:pPr>
        <w:pStyle w:val="ListParagraph"/>
        <w:numPr>
          <w:ilvl w:val="0"/>
          <w:numId w:val="1"/>
        </w:numPr>
      </w:pPr>
      <w:r>
        <w:t xml:space="preserve">Go to User Settings </w:t>
      </w:r>
      <w:r>
        <w:sym w:font="Wingdings" w:char="F0E0"/>
      </w:r>
      <w:r>
        <w:t xml:space="preserve"> Fine Calibration Offsets</w:t>
      </w:r>
    </w:p>
    <w:p w14:paraId="71568808" w14:textId="4570D901" w:rsidR="00706035" w:rsidRDefault="00706035" w:rsidP="00706035">
      <w:pPr>
        <w:pStyle w:val="ListParagraph"/>
        <w:numPr>
          <w:ilvl w:val="1"/>
          <w:numId w:val="1"/>
        </w:numPr>
      </w:pPr>
      <w:r>
        <w:t>Click “Set New = 0”</w:t>
      </w:r>
    </w:p>
    <w:p w14:paraId="1541DC19" w14:textId="1AA571AB" w:rsidR="00706035" w:rsidRDefault="00706035" w:rsidP="00706035">
      <w:pPr>
        <w:pStyle w:val="ListParagraph"/>
        <w:numPr>
          <w:ilvl w:val="1"/>
          <w:numId w:val="1"/>
        </w:numPr>
      </w:pPr>
      <w:r>
        <w:t>Click OK</w:t>
      </w:r>
    </w:p>
    <w:p w14:paraId="7747DEE8" w14:textId="77777777" w:rsidR="006C1CCA" w:rsidRDefault="006C1CCA" w:rsidP="006C1CCA"/>
    <w:p w14:paraId="6F83AED2" w14:textId="77777777" w:rsidR="006C1CCA" w:rsidRDefault="006C1CCA" w:rsidP="006C1CCA"/>
    <w:p w14:paraId="29D69731" w14:textId="77777777" w:rsidR="006C1CCA" w:rsidRDefault="006C1CCA" w:rsidP="006C1CCA"/>
    <w:p w14:paraId="0F2A1BB2" w14:textId="5D753CDA" w:rsidR="00E160BC" w:rsidRDefault="00E160BC" w:rsidP="00730D56">
      <w:pPr>
        <w:pStyle w:val="ListParagraph"/>
        <w:numPr>
          <w:ilvl w:val="0"/>
          <w:numId w:val="1"/>
        </w:numPr>
      </w:pPr>
      <w:r>
        <w:lastRenderedPageBreak/>
        <w:t>Mount your sample in the holder</w:t>
      </w:r>
    </w:p>
    <w:p w14:paraId="64ED0310" w14:textId="21B98E66" w:rsidR="00E160BC" w:rsidRDefault="00E160BC" w:rsidP="00E160BC">
      <w:pPr>
        <w:numPr>
          <w:ilvl w:val="1"/>
          <w:numId w:val="1"/>
        </w:numPr>
        <w:ind w:left="1440" w:hanging="720"/>
        <w:contextualSpacing/>
        <w:jc w:val="both"/>
      </w:pPr>
      <w:r>
        <w:t>In order to separate the sample holder, loosen (with fingers) the two pieces holding it in place (see Figure 1</w:t>
      </w:r>
      <w:r w:rsidR="000A4DB1">
        <w:t>5</w:t>
      </w:r>
      <w:r>
        <w:t>)</w:t>
      </w:r>
    </w:p>
    <w:p w14:paraId="739B74EB" w14:textId="0759B026" w:rsidR="00E160BC" w:rsidRDefault="00E160BC" w:rsidP="00E160BC">
      <w:pPr>
        <w:numPr>
          <w:ilvl w:val="1"/>
          <w:numId w:val="1"/>
        </w:numPr>
        <w:ind w:firstLine="0"/>
        <w:contextualSpacing/>
        <w:jc w:val="both"/>
      </w:pPr>
      <w:r>
        <w:t xml:space="preserve">The fiber analysis sample holder is shown in Figure </w:t>
      </w:r>
      <w:r w:rsidR="000A4DB1">
        <w:t>16</w:t>
      </w:r>
    </w:p>
    <w:p w14:paraId="2DE16218" w14:textId="7989AC88" w:rsidR="00E160BC" w:rsidRDefault="00E160BC" w:rsidP="00E160BC">
      <w:pPr>
        <w:numPr>
          <w:ilvl w:val="1"/>
          <w:numId w:val="1"/>
        </w:numPr>
        <w:ind w:left="1440" w:hanging="720"/>
        <w:contextualSpacing/>
        <w:jc w:val="both"/>
      </w:pPr>
      <w:r>
        <w:t xml:space="preserve">Remove the two screws shown in Figure </w:t>
      </w:r>
      <w:r w:rsidR="000A4DB1">
        <w:t>16</w:t>
      </w:r>
      <w:r>
        <w:t xml:space="preserve"> to separate the two pieces of the sample holder.</w:t>
      </w:r>
    </w:p>
    <w:p w14:paraId="3A7CFCF9" w14:textId="4C999FA1" w:rsidR="00E160BC" w:rsidRDefault="00E160BC" w:rsidP="00E160BC">
      <w:pPr>
        <w:numPr>
          <w:ilvl w:val="1"/>
          <w:numId w:val="1"/>
        </w:numPr>
        <w:ind w:left="1440" w:hanging="720"/>
        <w:contextualSpacing/>
        <w:jc w:val="both"/>
      </w:pPr>
      <w:r>
        <w:t xml:space="preserve">Apply thin strips of double-sided tape (the easily removable type) to the two areas shown in Figure </w:t>
      </w:r>
      <w:r w:rsidR="000A4DB1">
        <w:t>17</w:t>
      </w:r>
      <w:r>
        <w:t>.  Make sure that the tape does not hang off of the metal strips on the inner edge as it may result in extra diffraction peaks (it’s okay if the tape hangs off a bit on the outer edge).</w:t>
      </w:r>
    </w:p>
    <w:p w14:paraId="6801B685" w14:textId="2F37B694" w:rsidR="00E160BC" w:rsidRDefault="00E160BC" w:rsidP="00E160BC">
      <w:pPr>
        <w:numPr>
          <w:ilvl w:val="1"/>
          <w:numId w:val="1"/>
        </w:numPr>
        <w:ind w:left="1440" w:hanging="720"/>
        <w:contextualSpacing/>
        <w:jc w:val="both"/>
      </w:pPr>
      <w:r>
        <w:t>Cut your fibers so that they will span the area between the two pieces of tape (including some overhang).  You want to completely cover the open area between the two pieces of tape (see Figure</w:t>
      </w:r>
      <w:r w:rsidR="008D2611">
        <w:t xml:space="preserve"> 18</w:t>
      </w:r>
      <w:r>
        <w:t xml:space="preserve">).  If there are gaps between your fibers, this could result in shooting a direct beam into the detector and damaging it.  Hold up to light to determine if there are holes (see Figure </w:t>
      </w:r>
      <w:r w:rsidR="008D2611">
        <w:t>19</w:t>
      </w:r>
      <w:r>
        <w:t xml:space="preserve">).  Large gaps to the left and right of the fibers in Figure </w:t>
      </w:r>
      <w:r w:rsidR="008D2611">
        <w:t>19</w:t>
      </w:r>
      <w:r>
        <w:t xml:space="preserve"> are okay because the brass piece will block those outer areas.</w:t>
      </w:r>
    </w:p>
    <w:p w14:paraId="24C3F2E5" w14:textId="25D5D612" w:rsidR="00E160BC" w:rsidRDefault="00E160BC" w:rsidP="00E160BC">
      <w:pPr>
        <w:numPr>
          <w:ilvl w:val="1"/>
          <w:numId w:val="1"/>
        </w:numPr>
        <w:ind w:left="1440" w:hanging="720"/>
        <w:contextualSpacing/>
        <w:jc w:val="both"/>
      </w:pPr>
      <w:r>
        <w:t xml:space="preserve">Place the silver piece of the sample holder back in the brass piece and tighten the screws (see Figure </w:t>
      </w:r>
      <w:r w:rsidR="008D2611">
        <w:t>20</w:t>
      </w:r>
      <w:r>
        <w:t>).  The screws will only tighten in one set of holes (only one set has threads).</w:t>
      </w:r>
    </w:p>
    <w:p w14:paraId="0C4A0839" w14:textId="7B6F484A" w:rsidR="00E160BC" w:rsidRDefault="00E160BC" w:rsidP="00E160BC">
      <w:pPr>
        <w:numPr>
          <w:ilvl w:val="1"/>
          <w:numId w:val="1"/>
        </w:numPr>
        <w:ind w:left="1440" w:hanging="720"/>
        <w:contextualSpacing/>
        <w:jc w:val="both"/>
      </w:pPr>
      <w:r>
        <w:t xml:space="preserve">Place the sample holder back in the fiber analysis plate (see Figure </w:t>
      </w:r>
      <w:r w:rsidR="008D2611">
        <w:t>20</w:t>
      </w:r>
      <w:r>
        <w:t>), finger tightening the screws that you loosened in step (a)</w:t>
      </w:r>
    </w:p>
    <w:p w14:paraId="64427770" w14:textId="77777777" w:rsidR="00E160BC" w:rsidRDefault="00E160BC" w:rsidP="00E160BC">
      <w:pPr>
        <w:pStyle w:val="ListParagraph"/>
        <w:ind w:left="0"/>
      </w:pPr>
    </w:p>
    <w:p w14:paraId="067903D2" w14:textId="781E17C5" w:rsidR="00E160BC" w:rsidRDefault="000A4DB1" w:rsidP="00E160BC">
      <w:pPr>
        <w:pStyle w:val="ListParagraph"/>
        <w:ind w:left="0"/>
      </w:pPr>
      <w:r>
        <w:t xml:space="preserve">              </w:t>
      </w:r>
      <w:r w:rsidR="00E160BC">
        <w:rPr>
          <w:noProof/>
        </w:rPr>
        <w:drawing>
          <wp:inline distT="0" distB="0" distL="0" distR="0" wp14:anchorId="63629BF6" wp14:editId="738128BB">
            <wp:extent cx="2514600" cy="1521655"/>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Fiber Analysis Plate and Sample Holder.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521655"/>
                    </a:xfrm>
                    <a:prstGeom prst="rect">
                      <a:avLst/>
                    </a:prstGeom>
                  </pic:spPr>
                </pic:pic>
              </a:graphicData>
            </a:graphic>
          </wp:inline>
        </w:drawing>
      </w:r>
      <w:r w:rsidR="00E160BC">
        <w:t xml:space="preserve">  </w:t>
      </w:r>
      <w:r>
        <w:t xml:space="preserve">                 </w:t>
      </w:r>
      <w:r w:rsidR="00E160BC">
        <w:t xml:space="preserve">  </w:t>
      </w:r>
      <w:r w:rsidR="00E160BC">
        <w:rPr>
          <w:noProof/>
        </w:rPr>
        <w:drawing>
          <wp:inline distT="0" distB="0" distL="0" distR="0" wp14:anchorId="4FC9A05F" wp14:editId="4B5F8FEA">
            <wp:extent cx="1622662" cy="148100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Fiber Sample Holder - Together.jpg"/>
                    <pic:cNvPicPr/>
                  </pic:nvPicPr>
                  <pic:blipFill>
                    <a:blip r:embed="rId24">
                      <a:extLst>
                        <a:ext uri="{28A0092B-C50C-407E-A947-70E740481C1C}">
                          <a14:useLocalDpi xmlns:a14="http://schemas.microsoft.com/office/drawing/2010/main" val="0"/>
                        </a:ext>
                      </a:extLst>
                    </a:blip>
                    <a:stretch>
                      <a:fillRect/>
                    </a:stretch>
                  </pic:blipFill>
                  <pic:spPr>
                    <a:xfrm>
                      <a:off x="0" y="0"/>
                      <a:ext cx="1623015" cy="1481323"/>
                    </a:xfrm>
                    <a:prstGeom prst="rect">
                      <a:avLst/>
                    </a:prstGeom>
                  </pic:spPr>
                </pic:pic>
              </a:graphicData>
            </a:graphic>
          </wp:inline>
        </w:drawing>
      </w:r>
    </w:p>
    <w:p w14:paraId="6C5D64A1" w14:textId="066A6B36" w:rsidR="000A4DB1" w:rsidRDefault="000A4DB1" w:rsidP="00E160BC">
      <w:pPr>
        <w:pStyle w:val="ListParagraph"/>
        <w:ind w:left="0"/>
      </w:pPr>
      <w:r>
        <w:tab/>
      </w:r>
      <w:r>
        <w:tab/>
      </w:r>
      <w:r>
        <w:tab/>
        <w:t xml:space="preserve">  Figure 15</w:t>
      </w:r>
      <w:r>
        <w:tab/>
      </w:r>
      <w:r>
        <w:tab/>
      </w:r>
      <w:r>
        <w:tab/>
      </w:r>
      <w:r>
        <w:tab/>
      </w:r>
      <w:r>
        <w:tab/>
        <w:t xml:space="preserve">    Figure 16</w:t>
      </w:r>
    </w:p>
    <w:p w14:paraId="2C20E531" w14:textId="3582DD3F" w:rsidR="00E160BC" w:rsidRDefault="000A4DB1" w:rsidP="00E160BC">
      <w:pPr>
        <w:pStyle w:val="ListParagraph"/>
        <w:ind w:left="0"/>
      </w:pPr>
      <w:r>
        <w:t xml:space="preserve"> </w:t>
      </w:r>
    </w:p>
    <w:p w14:paraId="4DC65C31" w14:textId="6143428F" w:rsidR="000A4DB1" w:rsidRDefault="000A4DB1" w:rsidP="00E160BC">
      <w:pPr>
        <w:pStyle w:val="ListParagraph"/>
        <w:ind w:left="0"/>
      </w:pPr>
      <w:r>
        <w:lastRenderedPageBreak/>
        <w:t xml:space="preserve">                </w:t>
      </w:r>
      <w:r>
        <w:rPr>
          <w:noProof/>
        </w:rPr>
        <w:drawing>
          <wp:inline distT="0" distB="0" distL="0" distR="0" wp14:anchorId="1D51DF81" wp14:editId="2DF650B4">
            <wp:extent cx="2429435" cy="1720850"/>
            <wp:effectExtent l="0" t="0" r="952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Fiber Sample Holder - Separate.jpg"/>
                    <pic:cNvPicPr/>
                  </pic:nvPicPr>
                  <pic:blipFill rotWithShape="1">
                    <a:blip r:embed="rId25">
                      <a:extLst>
                        <a:ext uri="{28A0092B-C50C-407E-A947-70E740481C1C}">
                          <a14:useLocalDpi xmlns:a14="http://schemas.microsoft.com/office/drawing/2010/main" val="0"/>
                        </a:ext>
                      </a:extLst>
                    </a:blip>
                    <a:srcRect l="16752" t="8889" r="5299" b="17493"/>
                    <a:stretch/>
                  </pic:blipFill>
                  <pic:spPr bwMode="auto">
                    <a:xfrm>
                      <a:off x="0" y="0"/>
                      <a:ext cx="2429782" cy="172109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w:t>
      </w:r>
      <w:r>
        <w:rPr>
          <w:noProof/>
        </w:rPr>
        <w:drawing>
          <wp:inline distT="0" distB="0" distL="0" distR="0" wp14:anchorId="22BB333D" wp14:editId="343B47EE">
            <wp:extent cx="1912620" cy="17094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Fiber Sample Holder - Separate - Fibers.jpg"/>
                    <pic:cNvPicPr/>
                  </pic:nvPicPr>
                  <pic:blipFill>
                    <a:blip r:embed="rId26">
                      <a:extLst>
                        <a:ext uri="{28A0092B-C50C-407E-A947-70E740481C1C}">
                          <a14:useLocalDpi xmlns:a14="http://schemas.microsoft.com/office/drawing/2010/main" val="0"/>
                        </a:ext>
                      </a:extLst>
                    </a:blip>
                    <a:stretch>
                      <a:fillRect/>
                    </a:stretch>
                  </pic:blipFill>
                  <pic:spPr>
                    <a:xfrm>
                      <a:off x="0" y="0"/>
                      <a:ext cx="1913543" cy="1710274"/>
                    </a:xfrm>
                    <a:prstGeom prst="rect">
                      <a:avLst/>
                    </a:prstGeom>
                  </pic:spPr>
                </pic:pic>
              </a:graphicData>
            </a:graphic>
          </wp:inline>
        </w:drawing>
      </w:r>
      <w:r>
        <w:t xml:space="preserve">  </w:t>
      </w:r>
    </w:p>
    <w:p w14:paraId="3B9FABAB" w14:textId="25553EDC" w:rsidR="000A4DB1" w:rsidRDefault="000A4DB1" w:rsidP="000A4DB1">
      <w:pPr>
        <w:pStyle w:val="ListParagraph"/>
        <w:ind w:left="1440" w:firstLine="720"/>
      </w:pPr>
      <w:r>
        <w:t xml:space="preserve">    Figure 17</w:t>
      </w:r>
      <w:r>
        <w:tab/>
      </w:r>
      <w:r>
        <w:tab/>
      </w:r>
      <w:r>
        <w:tab/>
      </w:r>
      <w:r>
        <w:tab/>
      </w:r>
      <w:r>
        <w:tab/>
        <w:t xml:space="preserve">     Figure 18</w:t>
      </w:r>
    </w:p>
    <w:p w14:paraId="778989AC" w14:textId="77777777" w:rsidR="000A4DB1" w:rsidRDefault="000A4DB1" w:rsidP="00E160BC">
      <w:pPr>
        <w:pStyle w:val="ListParagraph"/>
        <w:ind w:left="0"/>
      </w:pPr>
    </w:p>
    <w:p w14:paraId="76965EE2" w14:textId="465D3474" w:rsidR="00E160BC" w:rsidRDefault="000A4DB1" w:rsidP="00E160BC">
      <w:pPr>
        <w:pStyle w:val="ListParagraph"/>
        <w:ind w:left="0"/>
      </w:pPr>
      <w:r>
        <w:t xml:space="preserve">                 </w:t>
      </w:r>
      <w:r>
        <w:rPr>
          <w:noProof/>
        </w:rPr>
        <w:drawing>
          <wp:inline distT="0" distB="0" distL="0" distR="0" wp14:anchorId="328BE9D7" wp14:editId="14E04FE8">
            <wp:extent cx="2196846" cy="207576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Fiber Sample Holder - Fibers - Light.jpg"/>
                    <pic:cNvPicPr/>
                  </pic:nvPicPr>
                  <pic:blipFill>
                    <a:blip r:embed="rId27">
                      <a:extLst>
                        <a:ext uri="{28A0092B-C50C-407E-A947-70E740481C1C}">
                          <a14:useLocalDpi xmlns:a14="http://schemas.microsoft.com/office/drawing/2010/main" val="0"/>
                        </a:ext>
                      </a:extLst>
                    </a:blip>
                    <a:stretch>
                      <a:fillRect/>
                    </a:stretch>
                  </pic:blipFill>
                  <pic:spPr>
                    <a:xfrm>
                      <a:off x="0" y="0"/>
                      <a:ext cx="2198733" cy="2077543"/>
                    </a:xfrm>
                    <a:prstGeom prst="rect">
                      <a:avLst/>
                    </a:prstGeom>
                  </pic:spPr>
                </pic:pic>
              </a:graphicData>
            </a:graphic>
          </wp:inline>
        </w:drawing>
      </w:r>
      <w:r>
        <w:t xml:space="preserve">             </w:t>
      </w:r>
      <w:r>
        <w:rPr>
          <w:noProof/>
        </w:rPr>
        <w:drawing>
          <wp:inline distT="0" distB="0" distL="0" distR="0" wp14:anchorId="05367AB2" wp14:editId="515CFC39">
            <wp:extent cx="2633057" cy="2072970"/>
            <wp:effectExtent l="0" t="0" r="889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Fiber Analysis Plate and Sample Holder - Fibers.jpg"/>
                    <pic:cNvPicPr/>
                  </pic:nvPicPr>
                  <pic:blipFill>
                    <a:blip r:embed="rId28">
                      <a:extLst>
                        <a:ext uri="{28A0092B-C50C-407E-A947-70E740481C1C}">
                          <a14:useLocalDpi xmlns:a14="http://schemas.microsoft.com/office/drawing/2010/main" val="0"/>
                        </a:ext>
                      </a:extLst>
                    </a:blip>
                    <a:stretch>
                      <a:fillRect/>
                    </a:stretch>
                  </pic:blipFill>
                  <pic:spPr>
                    <a:xfrm>
                      <a:off x="0" y="0"/>
                      <a:ext cx="2633437" cy="2073269"/>
                    </a:xfrm>
                    <a:prstGeom prst="rect">
                      <a:avLst/>
                    </a:prstGeom>
                  </pic:spPr>
                </pic:pic>
              </a:graphicData>
            </a:graphic>
          </wp:inline>
        </w:drawing>
      </w:r>
    </w:p>
    <w:p w14:paraId="01C2F1CD" w14:textId="6B331500" w:rsidR="00E160BC" w:rsidRDefault="000A4DB1" w:rsidP="00E160BC">
      <w:pPr>
        <w:pStyle w:val="ListParagraph"/>
        <w:ind w:left="0"/>
      </w:pPr>
      <w:r>
        <w:tab/>
      </w:r>
      <w:r>
        <w:tab/>
      </w:r>
      <w:r>
        <w:tab/>
        <w:t>Figure 19</w:t>
      </w:r>
      <w:r>
        <w:tab/>
      </w:r>
      <w:r>
        <w:tab/>
      </w:r>
      <w:r>
        <w:tab/>
      </w:r>
      <w:r>
        <w:tab/>
      </w:r>
      <w:r>
        <w:tab/>
        <w:t xml:space="preserve">      Figure 20</w:t>
      </w:r>
    </w:p>
    <w:p w14:paraId="2EC2F5F4" w14:textId="77777777" w:rsidR="00E160BC" w:rsidRDefault="00E160BC" w:rsidP="00E160BC">
      <w:pPr>
        <w:pStyle w:val="ListParagraph"/>
        <w:ind w:left="0"/>
      </w:pPr>
    </w:p>
    <w:p w14:paraId="08625921" w14:textId="77777777" w:rsidR="00E160BC" w:rsidRDefault="00E160BC" w:rsidP="00E160BC">
      <w:pPr>
        <w:pStyle w:val="ListParagraph"/>
        <w:ind w:left="0"/>
      </w:pPr>
    </w:p>
    <w:p w14:paraId="3F6E5A6B" w14:textId="2A7F7955" w:rsidR="00A1105C" w:rsidRDefault="00A1105C" w:rsidP="00730D56">
      <w:pPr>
        <w:pStyle w:val="ListParagraph"/>
        <w:numPr>
          <w:ilvl w:val="0"/>
          <w:numId w:val="1"/>
        </w:numPr>
      </w:pPr>
      <w:r>
        <w:t>Change the following optics before starting a measurement on your sample</w:t>
      </w:r>
    </w:p>
    <w:p w14:paraId="633D0750" w14:textId="779E4FD9" w:rsidR="00A1105C" w:rsidRDefault="00A1105C" w:rsidP="00A1105C">
      <w:pPr>
        <w:pStyle w:val="ListParagraph"/>
        <w:numPr>
          <w:ilvl w:val="1"/>
          <w:numId w:val="1"/>
        </w:numPr>
      </w:pPr>
      <w:r>
        <w:t>Remove the 1/32</w:t>
      </w:r>
      <w:r>
        <w:rPr>
          <w:vertAlign w:val="superscript"/>
        </w:rPr>
        <w:t>o</w:t>
      </w:r>
      <w:r>
        <w:t xml:space="preserve"> divergence slit and insert the 1/</w:t>
      </w:r>
      <w:r w:rsidR="00FC2CA0">
        <w:t>2</w:t>
      </w:r>
      <w:r>
        <w:rPr>
          <w:vertAlign w:val="superscript"/>
        </w:rPr>
        <w:t>o</w:t>
      </w:r>
      <w:r>
        <w:t xml:space="preserve"> divergence slit in the incident side</w:t>
      </w:r>
    </w:p>
    <w:p w14:paraId="1302BC9B" w14:textId="4444175B" w:rsidR="004D6C3B" w:rsidRDefault="00A1105C" w:rsidP="001E163C">
      <w:pPr>
        <w:pStyle w:val="ListParagraph"/>
        <w:numPr>
          <w:ilvl w:val="1"/>
          <w:numId w:val="1"/>
        </w:numPr>
      </w:pPr>
      <w:r>
        <w:t>Remove the parallel plate collimator receiving slit from the diffracted side</w:t>
      </w:r>
    </w:p>
    <w:p w14:paraId="289A6740" w14:textId="19F22EA9" w:rsidR="00FC2CA0" w:rsidRDefault="00FC2CA0" w:rsidP="00271612">
      <w:pPr>
        <w:pStyle w:val="ListParagraph"/>
        <w:numPr>
          <w:ilvl w:val="0"/>
          <w:numId w:val="1"/>
        </w:numPr>
      </w:pPr>
      <w:r>
        <w:t>Under Incident Beam Optics, make the changes to match what you did in step 7</w:t>
      </w:r>
    </w:p>
    <w:p w14:paraId="4C600023" w14:textId="2F8A56C4" w:rsidR="00FC2CA0" w:rsidRDefault="00FC2CA0" w:rsidP="00271612">
      <w:pPr>
        <w:pStyle w:val="ListParagraph"/>
        <w:numPr>
          <w:ilvl w:val="0"/>
          <w:numId w:val="1"/>
        </w:numPr>
      </w:pPr>
      <w:r>
        <w:t>Under Diffracted Beam Optics, make the changes to match what you did in step 7</w:t>
      </w:r>
      <w:r w:rsidR="00A45535">
        <w:t xml:space="preserve"> and set the attenuator to “Usage = At pre-set intensity”</w:t>
      </w:r>
    </w:p>
    <w:p w14:paraId="7AF4CB1A" w14:textId="271A3BAF" w:rsidR="00FC2CA0" w:rsidRDefault="001002F3" w:rsidP="00271612">
      <w:pPr>
        <w:pStyle w:val="ListParagraph"/>
        <w:numPr>
          <w:ilvl w:val="0"/>
          <w:numId w:val="1"/>
        </w:numPr>
      </w:pPr>
      <w:r>
        <w:t>Run CFA-</w:t>
      </w:r>
      <w:proofErr w:type="spellStart"/>
      <w:r>
        <w:t>Batch.xrdmp</w:t>
      </w:r>
      <w:proofErr w:type="spellEnd"/>
    </w:p>
    <w:p w14:paraId="34E352A4" w14:textId="0FE61A6C" w:rsidR="00A0477D" w:rsidRDefault="00A0477D" w:rsidP="00271612">
      <w:pPr>
        <w:pStyle w:val="ListParagraph"/>
        <w:numPr>
          <w:ilvl w:val="0"/>
          <w:numId w:val="1"/>
        </w:numPr>
      </w:pPr>
      <w:r>
        <w:t>Once done with the system, please put the magnetic plate back on the sample stage and set the current to 20 mA.</w:t>
      </w:r>
    </w:p>
    <w:p w14:paraId="67AB006F" w14:textId="09906798" w:rsidR="006F55E0" w:rsidRPr="006F55E0" w:rsidRDefault="006F55E0" w:rsidP="006F55E0"/>
    <w:sectPr w:rsidR="006F55E0" w:rsidRPr="006F55E0">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FAE82" w14:textId="77777777" w:rsidR="008366FD" w:rsidRDefault="008366FD">
      <w:r>
        <w:separator/>
      </w:r>
    </w:p>
  </w:endnote>
  <w:endnote w:type="continuationSeparator" w:id="0">
    <w:p w14:paraId="3FF6935A" w14:textId="77777777" w:rsidR="008366FD" w:rsidRDefault="0083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D4F39" w14:textId="77777777" w:rsidR="001002F3" w:rsidRDefault="001002F3">
    <w:pPr>
      <w:tabs>
        <w:tab w:val="center" w:pos="4680"/>
        <w:tab w:val="right" w:pos="9360"/>
      </w:tabs>
      <w:jc w:val="right"/>
    </w:pPr>
    <w:r>
      <w:fldChar w:fldCharType="begin"/>
    </w:r>
    <w:r>
      <w:instrText>PAGE</w:instrText>
    </w:r>
    <w:r>
      <w:fldChar w:fldCharType="separate"/>
    </w:r>
    <w:r w:rsidR="00F34EF5">
      <w:rPr>
        <w:noProof/>
      </w:rPr>
      <w:t>2</w:t>
    </w:r>
    <w:r>
      <w:fldChar w:fldCharType="end"/>
    </w:r>
  </w:p>
  <w:p w14:paraId="0B0528C8" w14:textId="77777777" w:rsidR="001002F3" w:rsidRDefault="001002F3">
    <w:pPr>
      <w:tabs>
        <w:tab w:val="center" w:pos="4680"/>
        <w:tab w:val="right" w:pos="936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DF5F7" w14:textId="77777777" w:rsidR="001002F3" w:rsidRDefault="001002F3">
    <w:pPr>
      <w:tabs>
        <w:tab w:val="center" w:pos="4680"/>
        <w:tab w:val="right" w:pos="9360"/>
      </w:tabs>
      <w:jc w:val="right"/>
    </w:pPr>
    <w:r>
      <w:fldChar w:fldCharType="begin"/>
    </w:r>
    <w:r>
      <w:instrText>PAGE</w:instrText>
    </w:r>
    <w:r>
      <w:fldChar w:fldCharType="separate"/>
    </w:r>
    <w:r w:rsidR="00F34EF5">
      <w:rPr>
        <w:noProof/>
      </w:rPr>
      <w:t>1</w:t>
    </w:r>
    <w:r>
      <w:fldChar w:fldCharType="end"/>
    </w:r>
  </w:p>
  <w:p w14:paraId="20D1E311" w14:textId="77777777" w:rsidR="001002F3" w:rsidRDefault="001002F3">
    <w:pPr>
      <w:tabs>
        <w:tab w:val="center" w:pos="4680"/>
        <w:tab w:val="right" w:pos="936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E0331" w14:textId="77777777" w:rsidR="008366FD" w:rsidRDefault="008366FD">
      <w:r>
        <w:separator/>
      </w:r>
    </w:p>
  </w:footnote>
  <w:footnote w:type="continuationSeparator" w:id="0">
    <w:p w14:paraId="2A65C856" w14:textId="77777777" w:rsidR="008366FD" w:rsidRDefault="008366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FA6E2" w14:textId="77777777" w:rsidR="001002F3" w:rsidRDefault="001002F3">
    <w:pPr>
      <w:tabs>
        <w:tab w:val="center" w:pos="4680"/>
        <w:tab w:val="right" w:pos="9360"/>
      </w:tabs>
      <w:spacing w:before="72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88A7" w14:textId="15F7FAEC" w:rsidR="001002F3" w:rsidRDefault="001002F3">
    <w:pPr>
      <w:tabs>
        <w:tab w:val="center" w:pos="4680"/>
        <w:tab w:val="right" w:pos="9360"/>
      </w:tabs>
      <w:spacing w:before="720"/>
    </w:pPr>
    <w:proofErr w:type="spellStart"/>
    <w:r>
      <w:t>PANalytical</w:t>
    </w:r>
    <w:proofErr w:type="spellEnd"/>
    <w:r>
      <w:t xml:space="preserve"> X’Pert3 MRD: </w:t>
    </w:r>
    <w:r>
      <w:rPr>
        <w:b/>
      </w:rPr>
      <w:t>Fiber procedure manual</w:t>
    </w:r>
    <w:r>
      <w:t xml:space="preserve"> </w:t>
    </w:r>
  </w:p>
  <w:p w14:paraId="76A01FF8" w14:textId="77777777" w:rsidR="001002F3" w:rsidRDefault="001002F3">
    <w:pPr>
      <w:tabs>
        <w:tab w:val="center" w:pos="4680"/>
        <w:tab w:val="right" w:pos="9360"/>
      </w:tabs>
    </w:pPr>
    <w:r>
      <w:t>Joint Institute of Advanced Materials (JIAM), University of Tennessee, Knoxville</w:t>
    </w:r>
  </w:p>
  <w:p w14:paraId="77F75ADC" w14:textId="52B35528" w:rsidR="001002F3" w:rsidRDefault="001002F3">
    <w:pPr>
      <w:tabs>
        <w:tab w:val="center" w:pos="4680"/>
        <w:tab w:val="right" w:pos="9360"/>
      </w:tabs>
    </w:pPr>
    <w:r>
      <w:t xml:space="preserve">Last Updated: </w:t>
    </w:r>
    <w:r w:rsidR="00F34EF5">
      <w:t>6</w:t>
    </w:r>
    <w:r w:rsidR="00BB30C4" w:rsidRPr="00BB30C4">
      <w:rPr>
        <w:vertAlign w:val="superscript"/>
      </w:rPr>
      <w:t>th</w:t>
    </w:r>
    <w:r>
      <w:t xml:space="preserve"> </w:t>
    </w:r>
    <w:r w:rsidR="00F34EF5">
      <w:t>September</w:t>
    </w:r>
    <w:r w:rsidR="003E02F0">
      <w:t xml:space="preserve"> 201</w:t>
    </w:r>
    <w:r w:rsidR="00D86D94">
      <w:t>9</w:t>
    </w:r>
  </w:p>
  <w:p w14:paraId="6765AE2B" w14:textId="77777777" w:rsidR="001002F3" w:rsidRDefault="001002F3">
    <w:pPr>
      <w:tabs>
        <w:tab w:val="center" w:pos="4680"/>
        <w:tab w:val="right" w:pos="9360"/>
      </w:tabs>
    </w:pPr>
    <w:r>
      <w:t>Prepared by: Michael Koehler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E13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65BF13AA"/>
    <w:multiLevelType w:val="hybridMultilevel"/>
    <w:tmpl w:val="1214C606"/>
    <w:lvl w:ilvl="0" w:tplc="1F30D6C6">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08153CD"/>
    <w:multiLevelType w:val="hybridMultilevel"/>
    <w:tmpl w:val="C5BA142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C3176"/>
    <w:rsid w:val="00012FC5"/>
    <w:rsid w:val="0002202D"/>
    <w:rsid w:val="0004419F"/>
    <w:rsid w:val="00083AAA"/>
    <w:rsid w:val="000A4DB1"/>
    <w:rsid w:val="000F3BA5"/>
    <w:rsid w:val="001002F3"/>
    <w:rsid w:val="00110795"/>
    <w:rsid w:val="001352E0"/>
    <w:rsid w:val="001475D8"/>
    <w:rsid w:val="00156163"/>
    <w:rsid w:val="0018559D"/>
    <w:rsid w:val="001913F8"/>
    <w:rsid w:val="001E163C"/>
    <w:rsid w:val="0020321E"/>
    <w:rsid w:val="002051C2"/>
    <w:rsid w:val="00271612"/>
    <w:rsid w:val="0029013C"/>
    <w:rsid w:val="0029558F"/>
    <w:rsid w:val="00326A0F"/>
    <w:rsid w:val="0032777C"/>
    <w:rsid w:val="00356B10"/>
    <w:rsid w:val="003E02F0"/>
    <w:rsid w:val="003F0245"/>
    <w:rsid w:val="003F7A99"/>
    <w:rsid w:val="00400D83"/>
    <w:rsid w:val="00414D8B"/>
    <w:rsid w:val="00424BBA"/>
    <w:rsid w:val="0043406F"/>
    <w:rsid w:val="004968B4"/>
    <w:rsid w:val="004D0952"/>
    <w:rsid w:val="004D26ED"/>
    <w:rsid w:val="004D6C3B"/>
    <w:rsid w:val="0050206B"/>
    <w:rsid w:val="005254FF"/>
    <w:rsid w:val="00542C05"/>
    <w:rsid w:val="0054370D"/>
    <w:rsid w:val="005B349E"/>
    <w:rsid w:val="005C1E40"/>
    <w:rsid w:val="005E4E38"/>
    <w:rsid w:val="00620940"/>
    <w:rsid w:val="00642E2D"/>
    <w:rsid w:val="0066565A"/>
    <w:rsid w:val="00665C43"/>
    <w:rsid w:val="00671E83"/>
    <w:rsid w:val="006C1CCA"/>
    <w:rsid w:val="006C3176"/>
    <w:rsid w:val="006F55E0"/>
    <w:rsid w:val="006F7B2D"/>
    <w:rsid w:val="00706035"/>
    <w:rsid w:val="00730D56"/>
    <w:rsid w:val="00782583"/>
    <w:rsid w:val="007A446E"/>
    <w:rsid w:val="007B1BD6"/>
    <w:rsid w:val="007C068E"/>
    <w:rsid w:val="007C2314"/>
    <w:rsid w:val="00801A9B"/>
    <w:rsid w:val="00807218"/>
    <w:rsid w:val="008205F9"/>
    <w:rsid w:val="00821046"/>
    <w:rsid w:val="008366FD"/>
    <w:rsid w:val="008500D6"/>
    <w:rsid w:val="00876CF0"/>
    <w:rsid w:val="008876B3"/>
    <w:rsid w:val="008B7916"/>
    <w:rsid w:val="008D2611"/>
    <w:rsid w:val="00906627"/>
    <w:rsid w:val="00973B0F"/>
    <w:rsid w:val="00985DC6"/>
    <w:rsid w:val="009C6832"/>
    <w:rsid w:val="009D08B8"/>
    <w:rsid w:val="009D5288"/>
    <w:rsid w:val="009D7852"/>
    <w:rsid w:val="009F4BA4"/>
    <w:rsid w:val="00A0477D"/>
    <w:rsid w:val="00A1105C"/>
    <w:rsid w:val="00A2388C"/>
    <w:rsid w:val="00A26EEE"/>
    <w:rsid w:val="00A45535"/>
    <w:rsid w:val="00A84E31"/>
    <w:rsid w:val="00A932E6"/>
    <w:rsid w:val="00AA1F29"/>
    <w:rsid w:val="00AA53A6"/>
    <w:rsid w:val="00AF172F"/>
    <w:rsid w:val="00B12719"/>
    <w:rsid w:val="00BB30C4"/>
    <w:rsid w:val="00C02809"/>
    <w:rsid w:val="00C04721"/>
    <w:rsid w:val="00C07A06"/>
    <w:rsid w:val="00C25B54"/>
    <w:rsid w:val="00C91291"/>
    <w:rsid w:val="00CA071F"/>
    <w:rsid w:val="00CF7C05"/>
    <w:rsid w:val="00D05FA2"/>
    <w:rsid w:val="00D43537"/>
    <w:rsid w:val="00D570DB"/>
    <w:rsid w:val="00D57701"/>
    <w:rsid w:val="00D758DA"/>
    <w:rsid w:val="00D80BF7"/>
    <w:rsid w:val="00D86D94"/>
    <w:rsid w:val="00D96228"/>
    <w:rsid w:val="00DA0B04"/>
    <w:rsid w:val="00DA723A"/>
    <w:rsid w:val="00DD2502"/>
    <w:rsid w:val="00E160BC"/>
    <w:rsid w:val="00E2587E"/>
    <w:rsid w:val="00E26DC8"/>
    <w:rsid w:val="00E3180A"/>
    <w:rsid w:val="00E43B4F"/>
    <w:rsid w:val="00E83997"/>
    <w:rsid w:val="00EB7EDF"/>
    <w:rsid w:val="00EF7F50"/>
    <w:rsid w:val="00F033BF"/>
    <w:rsid w:val="00F34EF5"/>
    <w:rsid w:val="00F80329"/>
    <w:rsid w:val="00FC2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2A3C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1E163C"/>
    <w:pPr>
      <w:spacing w:after="200"/>
    </w:pPr>
    <w:rPr>
      <w:i/>
      <w:iCs/>
      <w:color w:val="44546A" w:themeColor="text2"/>
      <w:sz w:val="18"/>
      <w:szCs w:val="18"/>
    </w:rPr>
  </w:style>
  <w:style w:type="paragraph" w:styleId="Header">
    <w:name w:val="header"/>
    <w:basedOn w:val="Normal"/>
    <w:link w:val="HeaderChar"/>
    <w:uiPriority w:val="99"/>
    <w:unhideWhenUsed/>
    <w:rsid w:val="007C068E"/>
    <w:pPr>
      <w:tabs>
        <w:tab w:val="center" w:pos="4680"/>
        <w:tab w:val="right" w:pos="9360"/>
      </w:tabs>
    </w:pPr>
  </w:style>
  <w:style w:type="character" w:customStyle="1" w:styleId="HeaderChar">
    <w:name w:val="Header Char"/>
    <w:basedOn w:val="DefaultParagraphFont"/>
    <w:link w:val="Header"/>
    <w:uiPriority w:val="99"/>
    <w:rsid w:val="007C068E"/>
  </w:style>
  <w:style w:type="paragraph" w:styleId="Footer">
    <w:name w:val="footer"/>
    <w:basedOn w:val="Normal"/>
    <w:link w:val="FooterChar"/>
    <w:uiPriority w:val="99"/>
    <w:unhideWhenUsed/>
    <w:rsid w:val="007C068E"/>
    <w:pPr>
      <w:tabs>
        <w:tab w:val="center" w:pos="4680"/>
        <w:tab w:val="right" w:pos="9360"/>
      </w:tabs>
    </w:pPr>
  </w:style>
  <w:style w:type="character" w:customStyle="1" w:styleId="FooterChar">
    <w:name w:val="Footer Char"/>
    <w:basedOn w:val="DefaultParagraphFont"/>
    <w:link w:val="Footer"/>
    <w:uiPriority w:val="99"/>
    <w:rsid w:val="007C068E"/>
  </w:style>
  <w:style w:type="paragraph" w:styleId="BalloonText">
    <w:name w:val="Balloon Text"/>
    <w:basedOn w:val="Normal"/>
    <w:link w:val="BalloonTextChar"/>
    <w:uiPriority w:val="99"/>
    <w:semiHidden/>
    <w:unhideWhenUsed/>
    <w:rsid w:val="005E4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4E38"/>
    <w:rPr>
      <w:rFonts w:ascii="Lucida Grande" w:hAnsi="Lucida Grande" w:cs="Lucida Grande"/>
      <w:sz w:val="18"/>
      <w:szCs w:val="18"/>
    </w:rPr>
  </w:style>
  <w:style w:type="paragraph" w:styleId="ListParagraph">
    <w:name w:val="List Paragraph"/>
    <w:basedOn w:val="Normal"/>
    <w:uiPriority w:val="34"/>
    <w:qFormat/>
    <w:rsid w:val="00730D56"/>
    <w:pPr>
      <w:ind w:left="720"/>
      <w:contextualSpacing/>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header" Target="header2.xml"/><Relationship Id="rId32" Type="http://schemas.openxmlformats.org/officeDocument/2006/relationships/footer" Target="footer2.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E1C54-DAC9-274B-BFA1-E8357221A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9</Pages>
  <Words>1099</Words>
  <Characters>6269</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Michael Koehler</cp:lastModifiedBy>
  <cp:revision>45</cp:revision>
  <cp:lastPrinted>2017-02-23T13:32:00Z</cp:lastPrinted>
  <dcterms:created xsi:type="dcterms:W3CDTF">2017-03-13T12:20:00Z</dcterms:created>
  <dcterms:modified xsi:type="dcterms:W3CDTF">2019-09-06T15:32:00Z</dcterms:modified>
</cp:coreProperties>
</file>