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37C90FAB" w14:textId="77777777" w:rsidR="006C3176" w:rsidRDefault="006C3176"/>
    <w:p w14:paraId="376AD74F" w14:textId="78D29E8A" w:rsidR="006C3176" w:rsidRDefault="00801A9B">
      <w:pPr>
        <w:jc w:val="both"/>
      </w:pPr>
      <w:r>
        <w:rPr>
          <w:u w:val="single"/>
        </w:rPr>
        <w:t>Sample Requirements</w:t>
      </w:r>
      <w:r>
        <w:t xml:space="preserve">: </w:t>
      </w:r>
      <w:r w:rsidR="00895F5E">
        <w:t>If dealing with a powder, you can analyze it in a loose form</w:t>
      </w:r>
      <w:r w:rsidR="00E445C5">
        <w:t xml:space="preserve"> or pellet form</w:t>
      </w:r>
      <w:r w:rsidR="00895F5E">
        <w:t xml:space="preserve">.  </w:t>
      </w:r>
      <w:r w:rsidR="00E445C5">
        <w:t>If you will be testing a pellet or solid “chunk” of material, it should not be more than 7 mm tall</w:t>
      </w:r>
      <w:r w:rsidR="00895F5E">
        <w:t>.</w:t>
      </w:r>
      <w:r w:rsidR="0020321E">
        <w:t xml:space="preserve"> </w:t>
      </w:r>
    </w:p>
    <w:p w14:paraId="36B10B4C" w14:textId="77777777" w:rsidR="004D68C2" w:rsidRDefault="004D68C2">
      <w:pPr>
        <w:jc w:val="both"/>
      </w:pPr>
    </w:p>
    <w:p w14:paraId="768AD16C" w14:textId="2B12F645" w:rsidR="002A1244" w:rsidRDefault="00895F5E" w:rsidP="00CF3354">
      <w:pPr>
        <w:pStyle w:val="ListParagraph"/>
        <w:numPr>
          <w:ilvl w:val="0"/>
          <w:numId w:val="3"/>
        </w:numPr>
        <w:jc w:val="both"/>
      </w:pPr>
      <w:r>
        <w:t xml:space="preserve">Remove the alumina ring from the top of the sample holder (see Figure </w:t>
      </w:r>
      <w:r w:rsidR="006B423D">
        <w:t>1</w:t>
      </w:r>
      <w:r>
        <w:t>).  This is very brittle, so be careful!</w:t>
      </w:r>
    </w:p>
    <w:p w14:paraId="57DF5D64" w14:textId="2A804496" w:rsidR="00895F5E" w:rsidRDefault="00895F5E" w:rsidP="00CF3354">
      <w:pPr>
        <w:pStyle w:val="ListParagraph"/>
        <w:numPr>
          <w:ilvl w:val="0"/>
          <w:numId w:val="3"/>
        </w:numPr>
        <w:jc w:val="both"/>
      </w:pPr>
      <w:r>
        <w:t>Choose an alumina</w:t>
      </w:r>
      <w:bookmarkStart w:id="0" w:name="_GoBack"/>
      <w:bookmarkEnd w:id="0"/>
      <w:r>
        <w:t xml:space="preserve"> sample holder that is appropriate for your sample (thicker samples should use a deeper well sample holder) and place it on top of the sample stage (from where you removed the ceramic ring)</w:t>
      </w:r>
      <w:r w:rsidR="007E06AC">
        <w:t>.  If your sample falls below the rim of the holder, choose a shallower holder</w:t>
      </w:r>
    </w:p>
    <w:p w14:paraId="775B43E3" w14:textId="1217CABA" w:rsidR="0004088B" w:rsidRDefault="004A2D94" w:rsidP="00CF3354">
      <w:pPr>
        <w:pStyle w:val="ListParagraph"/>
        <w:numPr>
          <w:ilvl w:val="0"/>
          <w:numId w:val="3"/>
        </w:numPr>
        <w:jc w:val="both"/>
      </w:pPr>
      <w:r>
        <w:t>For a pellet…</w:t>
      </w:r>
    </w:p>
    <w:p w14:paraId="07582C4A" w14:textId="77777777" w:rsidR="00FF2564" w:rsidRDefault="00FF2564" w:rsidP="004A2D94">
      <w:pPr>
        <w:pStyle w:val="ListParagraph"/>
        <w:numPr>
          <w:ilvl w:val="1"/>
          <w:numId w:val="3"/>
        </w:numPr>
        <w:jc w:val="both"/>
      </w:pPr>
      <w:r>
        <w:t>Place the sample holder on top of the sample stage</w:t>
      </w:r>
    </w:p>
    <w:p w14:paraId="2F0EAFCD" w14:textId="5CA7DA70" w:rsidR="00895F5E" w:rsidRDefault="00895F5E" w:rsidP="004A2D94">
      <w:pPr>
        <w:pStyle w:val="ListParagraph"/>
        <w:numPr>
          <w:ilvl w:val="1"/>
          <w:numId w:val="3"/>
        </w:numPr>
        <w:jc w:val="both"/>
      </w:pPr>
      <w:r>
        <w:t xml:space="preserve">Loosely set the ceramic ring on top of the sample holder (see Figure </w:t>
      </w:r>
      <w:r w:rsidR="006B423D">
        <w:t>2</w:t>
      </w:r>
      <w:r>
        <w:t>)</w:t>
      </w:r>
    </w:p>
    <w:p w14:paraId="617FB660" w14:textId="448AB0CE" w:rsidR="00FF2564" w:rsidRDefault="00FF2564" w:rsidP="00FF2564">
      <w:pPr>
        <w:pStyle w:val="ListParagraph"/>
        <w:numPr>
          <w:ilvl w:val="1"/>
          <w:numId w:val="3"/>
        </w:numPr>
        <w:jc w:val="both"/>
      </w:pPr>
      <w:r>
        <w:t xml:space="preserve">Gently push down on the ceramic </w:t>
      </w:r>
      <w:r w:rsidR="00CF2D07">
        <w:t xml:space="preserve">securing </w:t>
      </w:r>
      <w:r>
        <w:t>ring (see Figure 3)</w:t>
      </w:r>
    </w:p>
    <w:p w14:paraId="2E73E670" w14:textId="2F5C11CF" w:rsidR="00FF2564" w:rsidRDefault="00FF2564" w:rsidP="004A2D94">
      <w:pPr>
        <w:pStyle w:val="ListParagraph"/>
        <w:numPr>
          <w:ilvl w:val="1"/>
          <w:numId w:val="3"/>
        </w:numPr>
        <w:jc w:val="both"/>
      </w:pPr>
      <w:r>
        <w:t>Place your sample in the center of the sample holder</w:t>
      </w:r>
    </w:p>
    <w:p w14:paraId="35C90F6C" w14:textId="745DAC48" w:rsidR="004A2D94" w:rsidRDefault="004A2D94" w:rsidP="004A2D94">
      <w:pPr>
        <w:pStyle w:val="ListParagraph"/>
        <w:numPr>
          <w:ilvl w:val="0"/>
          <w:numId w:val="3"/>
        </w:numPr>
        <w:jc w:val="both"/>
      </w:pPr>
      <w:r>
        <w:t>For a powder…</w:t>
      </w:r>
    </w:p>
    <w:p w14:paraId="48A73340" w14:textId="529D3CFD" w:rsidR="004A2D94" w:rsidRDefault="004A2D94" w:rsidP="004A2D94">
      <w:pPr>
        <w:pStyle w:val="ListParagraph"/>
        <w:numPr>
          <w:ilvl w:val="1"/>
          <w:numId w:val="3"/>
        </w:numPr>
        <w:jc w:val="both"/>
      </w:pPr>
      <w:r>
        <w:t>Fill the sample holder with your powder</w:t>
      </w:r>
    </w:p>
    <w:p w14:paraId="51660A12" w14:textId="6A7357E5" w:rsidR="004A2D94" w:rsidRDefault="004A2D94" w:rsidP="004A2D94">
      <w:pPr>
        <w:pStyle w:val="ListParagraph"/>
        <w:numPr>
          <w:ilvl w:val="1"/>
          <w:numId w:val="3"/>
        </w:numPr>
        <w:jc w:val="both"/>
      </w:pPr>
      <w:r>
        <w:t>Press down on the powder with a glass slide to make it flat.  Pull the slide off of the sample holder, don’t lift it straight up</w:t>
      </w:r>
    </w:p>
    <w:p w14:paraId="53F0332D" w14:textId="2245F7CC" w:rsidR="00FF2564" w:rsidRDefault="00FF2564" w:rsidP="004A2D94">
      <w:pPr>
        <w:pStyle w:val="ListParagraph"/>
        <w:numPr>
          <w:ilvl w:val="1"/>
          <w:numId w:val="3"/>
        </w:numPr>
        <w:jc w:val="both"/>
      </w:pPr>
      <w:r>
        <w:t>Clean the sides and bottom of the sample holder (Q-tips work well) so that there is no loose powder</w:t>
      </w:r>
      <w:r w:rsidR="00CF2D07">
        <w:t xml:space="preserve"> that will touch the sample stage or securing ring</w:t>
      </w:r>
    </w:p>
    <w:p w14:paraId="7A23F1BC" w14:textId="4FFDBAB3" w:rsidR="00FF2564" w:rsidRDefault="00FF2564" w:rsidP="004A2D94">
      <w:pPr>
        <w:pStyle w:val="ListParagraph"/>
        <w:numPr>
          <w:ilvl w:val="1"/>
          <w:numId w:val="3"/>
        </w:numPr>
        <w:jc w:val="both"/>
      </w:pPr>
      <w:r>
        <w:t>Place the sample holder on top of the sample stage</w:t>
      </w:r>
    </w:p>
    <w:p w14:paraId="026C6B73" w14:textId="714022F9" w:rsidR="00720192" w:rsidRDefault="00720192" w:rsidP="00720192">
      <w:pPr>
        <w:pStyle w:val="ListParagraph"/>
        <w:numPr>
          <w:ilvl w:val="1"/>
          <w:numId w:val="3"/>
        </w:numPr>
        <w:jc w:val="both"/>
      </w:pPr>
      <w:r>
        <w:t xml:space="preserve">Loosely set the ceramic </w:t>
      </w:r>
      <w:r w:rsidR="00CF2D07">
        <w:t xml:space="preserve">securing </w:t>
      </w:r>
      <w:r>
        <w:t>ring on top of the sample holder (see Figure 2)</w:t>
      </w:r>
    </w:p>
    <w:p w14:paraId="6BBE666E" w14:textId="65498915" w:rsidR="00720192" w:rsidRDefault="00720192" w:rsidP="00720192">
      <w:pPr>
        <w:pStyle w:val="ListParagraph"/>
        <w:numPr>
          <w:ilvl w:val="1"/>
          <w:numId w:val="3"/>
        </w:numPr>
        <w:jc w:val="both"/>
      </w:pPr>
      <w:r>
        <w:t>Gently push down on the ceramic ring (see Figure 3)</w:t>
      </w:r>
    </w:p>
    <w:p w14:paraId="4D7C416E" w14:textId="77777777" w:rsidR="00FF2564" w:rsidRDefault="00FF2564" w:rsidP="00FF2564">
      <w:pPr>
        <w:pStyle w:val="ListParagraph"/>
        <w:numPr>
          <w:ilvl w:val="0"/>
          <w:numId w:val="3"/>
        </w:numPr>
        <w:jc w:val="both"/>
      </w:pPr>
      <w:r>
        <w:t>Figure 4 shows what it looks like when the ring is in the correct position</w:t>
      </w:r>
    </w:p>
    <w:p w14:paraId="74F9407E" w14:textId="77777777" w:rsidR="00FF2564" w:rsidRDefault="00FF2564" w:rsidP="00FF2564">
      <w:pPr>
        <w:jc w:val="both"/>
      </w:pPr>
    </w:p>
    <w:p w14:paraId="2E255861" w14:textId="77777777" w:rsidR="00CF3354" w:rsidRDefault="00CF3354" w:rsidP="00CF3354">
      <w:pPr>
        <w:jc w:val="both"/>
      </w:pPr>
    </w:p>
    <w:p w14:paraId="35D11031" w14:textId="2F3DF38A" w:rsidR="00CF3354" w:rsidRDefault="00CF3354" w:rsidP="00CF3354">
      <w:pPr>
        <w:jc w:val="both"/>
      </w:pPr>
      <w:r w:rsidRPr="00CF3354">
        <w:rPr>
          <w:noProof/>
        </w:rPr>
        <w:drawing>
          <wp:inline distT="0" distB="0" distL="0" distR="0" wp14:anchorId="30C6BF7A" wp14:editId="0DABC8DD">
            <wp:extent cx="1194435" cy="1480540"/>
            <wp:effectExtent l="0" t="0" r="0" b="0"/>
            <wp:docPr id="2" name="Picture 1" descr="Screen Shot 2017-03-17 at 2.18.3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7-03-17 at 2.18.33 PM.png"/>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1207581" cy="1496835"/>
                    </a:xfrm>
                    <a:prstGeom prst="rect">
                      <a:avLst/>
                    </a:prstGeom>
                  </pic:spPr>
                </pic:pic>
              </a:graphicData>
            </a:graphic>
          </wp:inline>
        </w:drawing>
      </w:r>
      <w:r w:rsidRPr="00CF3354">
        <w:rPr>
          <w:noProof/>
        </w:rPr>
        <w:t xml:space="preserve"> </w:t>
      </w:r>
      <w:r w:rsidRPr="00CF3354">
        <w:rPr>
          <w:noProof/>
        </w:rPr>
        <w:drawing>
          <wp:inline distT="0" distB="0" distL="0" distR="0" wp14:anchorId="21784CF5" wp14:editId="2FA3DAF0">
            <wp:extent cx="1484207" cy="1484207"/>
            <wp:effectExtent l="0" t="0" r="0" b="0"/>
            <wp:docPr id="6" name="Picture 1" descr="Screen Shot 2017-03-17 at 2.25.5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7-03-17 at 2.25.55 PM.png"/>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1514588" cy="1514588"/>
                    </a:xfrm>
                    <a:prstGeom prst="rect">
                      <a:avLst/>
                    </a:prstGeom>
                  </pic:spPr>
                </pic:pic>
              </a:graphicData>
            </a:graphic>
          </wp:inline>
        </w:drawing>
      </w:r>
      <w:r w:rsidRPr="00CF3354">
        <w:rPr>
          <w:noProof/>
        </w:rPr>
        <w:t xml:space="preserve"> </w:t>
      </w:r>
      <w:r w:rsidRPr="00CF3354">
        <w:rPr>
          <w:noProof/>
        </w:rPr>
        <w:drawing>
          <wp:inline distT="0" distB="0" distL="0" distR="0" wp14:anchorId="7118AE55" wp14:editId="404F7C2D">
            <wp:extent cx="1423035" cy="1487718"/>
            <wp:effectExtent l="0" t="0" r="0" b="11430"/>
            <wp:docPr id="8" name="Picture 1" descr="Screen Shot 2017-03-17 at 2.28.0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7-03-17 at 2.28.04 PM.png"/>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1426010" cy="1490828"/>
                    </a:xfrm>
                    <a:prstGeom prst="rect">
                      <a:avLst/>
                    </a:prstGeom>
                  </pic:spPr>
                </pic:pic>
              </a:graphicData>
            </a:graphic>
          </wp:inline>
        </w:drawing>
      </w:r>
      <w:r w:rsidRPr="00CF3354">
        <w:rPr>
          <w:noProof/>
        </w:rPr>
        <w:t xml:space="preserve"> </w:t>
      </w:r>
      <w:r w:rsidRPr="00CF3354">
        <w:rPr>
          <w:noProof/>
        </w:rPr>
        <w:drawing>
          <wp:inline distT="0" distB="0" distL="0" distR="0" wp14:anchorId="20D6137F" wp14:editId="6CA9EC04">
            <wp:extent cx="1422210" cy="1505649"/>
            <wp:effectExtent l="0" t="0" r="635" b="0"/>
            <wp:docPr id="13" name="Picture 1" descr="Screen Shot 2017-03-17 at 2.28.4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7-03-17 at 2.28.40 PM.png"/>
                    <pic:cNvPicPr>
                      <a:picLocks noChangeAspect="1"/>
                    </pic:cNvPicPr>
                  </pic:nvPicPr>
                  <pic:blipFill rotWithShape="1">
                    <a:blip r:embed="rId11">
                      <a:extLst>
                        <a:ext uri="{28A0092B-C50C-407E-A947-70E740481C1C}">
                          <a14:useLocalDpi xmlns:a14="http://schemas.microsoft.com/office/drawing/2010/main" val="0"/>
                        </a:ext>
                      </a:extLst>
                    </a:blip>
                    <a:srcRect l="19231" r="14442"/>
                    <a:stretch/>
                  </pic:blipFill>
                  <pic:spPr bwMode="auto">
                    <a:xfrm>
                      <a:off x="0" y="0"/>
                      <a:ext cx="1458999" cy="1544596"/>
                    </a:xfrm>
                    <a:prstGeom prst="rect">
                      <a:avLst/>
                    </a:prstGeom>
                    <a:ln>
                      <a:noFill/>
                    </a:ln>
                    <a:extLst>
                      <a:ext uri="{53640926-AAD7-44D8-BBD7-CCE9431645EC}">
                        <a14:shadowObscured xmlns:a14="http://schemas.microsoft.com/office/drawing/2010/main"/>
                      </a:ext>
                    </a:extLst>
                  </pic:spPr>
                </pic:pic>
              </a:graphicData>
            </a:graphic>
          </wp:inline>
        </w:drawing>
      </w:r>
    </w:p>
    <w:p w14:paraId="12457FC2" w14:textId="2FD57208" w:rsidR="00CF3354" w:rsidRDefault="006B423D" w:rsidP="00CF3354">
      <w:pPr>
        <w:jc w:val="both"/>
      </w:pPr>
      <w:r>
        <w:t xml:space="preserve">         Figure 1</w:t>
      </w:r>
      <w:r>
        <w:tab/>
      </w:r>
      <w:r>
        <w:tab/>
        <w:t xml:space="preserve">          Figure 2   </w:t>
      </w:r>
      <w:r>
        <w:tab/>
      </w:r>
      <w:r>
        <w:tab/>
        <w:t xml:space="preserve">   Figure 3   </w:t>
      </w:r>
      <w:r>
        <w:tab/>
      </w:r>
      <w:r>
        <w:tab/>
        <w:t xml:space="preserve">    Figure 4</w:t>
      </w:r>
    </w:p>
    <w:p w14:paraId="4446FBDB" w14:textId="77777777" w:rsidR="00CF3354" w:rsidRDefault="00CF3354" w:rsidP="00CF3354">
      <w:pPr>
        <w:jc w:val="both"/>
      </w:pPr>
    </w:p>
    <w:p w14:paraId="3240856E" w14:textId="37202448" w:rsidR="00CF3354" w:rsidRDefault="00CF3354" w:rsidP="00CF3354">
      <w:pPr>
        <w:pStyle w:val="ListParagraph"/>
        <w:numPr>
          <w:ilvl w:val="0"/>
          <w:numId w:val="3"/>
        </w:numPr>
        <w:jc w:val="both"/>
      </w:pPr>
      <w:r>
        <w:lastRenderedPageBreak/>
        <w:t xml:space="preserve">Carry the whole sample stage holder to the Empyrean and place it below the oven.  Make sure that the piece indicated with an arrow in Figure </w:t>
      </w:r>
      <w:r w:rsidR="006B423D">
        <w:t>5</w:t>
      </w:r>
      <w:r>
        <w:t xml:space="preserve"> is toward the back of the instrument</w:t>
      </w:r>
    </w:p>
    <w:p w14:paraId="6A3F36A5" w14:textId="5255D41F" w:rsidR="0050083B" w:rsidRDefault="0050083B" w:rsidP="00CF3354">
      <w:pPr>
        <w:pStyle w:val="ListParagraph"/>
        <w:numPr>
          <w:ilvl w:val="0"/>
          <w:numId w:val="3"/>
        </w:numPr>
        <w:jc w:val="both"/>
      </w:pPr>
      <w:r>
        <w:t xml:space="preserve">Lift the sample holder to the oven.  Looking at Figure </w:t>
      </w:r>
      <w:r w:rsidR="006B423D">
        <w:t>6</w:t>
      </w:r>
      <w:r>
        <w:t>, make sure that the two rods go into the two holes (you don’t need to look at the sample to make sure it is going into the oven)</w:t>
      </w:r>
    </w:p>
    <w:p w14:paraId="714C30C9" w14:textId="7475963D" w:rsidR="0050083B" w:rsidRDefault="0050083B" w:rsidP="00CF3354">
      <w:pPr>
        <w:pStyle w:val="ListParagraph"/>
        <w:numPr>
          <w:ilvl w:val="0"/>
          <w:numId w:val="3"/>
        </w:numPr>
        <w:jc w:val="both"/>
      </w:pPr>
      <w:r>
        <w:t xml:space="preserve">Slide the sample holder all the way up (see Figure </w:t>
      </w:r>
      <w:r w:rsidR="006B423D">
        <w:t>7</w:t>
      </w:r>
      <w:r>
        <w:t xml:space="preserve">) and </w:t>
      </w:r>
      <w:r w:rsidR="00635C84">
        <w:t xml:space="preserve">very gently </w:t>
      </w:r>
      <w:r>
        <w:t xml:space="preserve">tighten the four screws (one of which is shown in Figure </w:t>
      </w:r>
      <w:r w:rsidR="006B423D">
        <w:t>7</w:t>
      </w:r>
      <w:r>
        <w:t>)</w:t>
      </w:r>
      <w:r w:rsidR="00635C84">
        <w:t xml:space="preserve">.  Remember, when tightening, start with one, and then tighten the one opposite along the diagonal.  This is a best practice for vacuum systems.  Keep going to each of the four screws, tightening a bit each time.  Do not apply a large amount of force to keep tightening.  </w:t>
      </w:r>
    </w:p>
    <w:p w14:paraId="74A9C71C" w14:textId="17AD9C8A" w:rsidR="00635C84" w:rsidRDefault="00635C84" w:rsidP="00CF3354">
      <w:pPr>
        <w:pStyle w:val="ListParagraph"/>
        <w:numPr>
          <w:ilvl w:val="0"/>
          <w:numId w:val="3"/>
        </w:numPr>
        <w:jc w:val="both"/>
      </w:pPr>
      <w:r>
        <w:t xml:space="preserve">Now connect the thermocouple cable </w:t>
      </w:r>
      <w:r w:rsidR="00480A9A">
        <w:t xml:space="preserve">(orange), as shown in Figure </w:t>
      </w:r>
      <w:r w:rsidR="006B423D">
        <w:t>8</w:t>
      </w:r>
      <w:r w:rsidR="00480A9A">
        <w:t xml:space="preserve">, making sure that the cable is positioned so that </w:t>
      </w:r>
      <w:r w:rsidR="006B423D">
        <w:t>the lines from the X-ray source will not pull it as the source rotates upwards</w:t>
      </w:r>
      <w:r w:rsidR="00480A9A">
        <w:t xml:space="preserve"> (see Figure </w:t>
      </w:r>
      <w:r w:rsidR="006B423D">
        <w:t>9</w:t>
      </w:r>
      <w:r w:rsidR="00480A9A">
        <w:t>)</w:t>
      </w:r>
    </w:p>
    <w:p w14:paraId="71405DAB" w14:textId="796F99EF" w:rsidR="00045370" w:rsidRDefault="006B423D" w:rsidP="00045370">
      <w:pPr>
        <w:pStyle w:val="ListParagraph"/>
        <w:numPr>
          <w:ilvl w:val="0"/>
          <w:numId w:val="3"/>
        </w:numPr>
        <w:jc w:val="both"/>
      </w:pPr>
      <w:r>
        <w:t xml:space="preserve">Turn on the temperature controller, wait for the temperature to appear on the controller screen, then hit the “Heater” button to stop the </w:t>
      </w:r>
      <w:r w:rsidR="00E445C5">
        <w:t>light by “Heater” from flashing</w:t>
      </w:r>
    </w:p>
    <w:p w14:paraId="18BB287A" w14:textId="77777777" w:rsidR="002E57DA" w:rsidRDefault="002E57DA" w:rsidP="002E57DA">
      <w:pPr>
        <w:jc w:val="both"/>
      </w:pPr>
    </w:p>
    <w:p w14:paraId="2A277693" w14:textId="77777777" w:rsidR="002E57DA" w:rsidRDefault="002E57DA" w:rsidP="002E57DA">
      <w:pPr>
        <w:jc w:val="both"/>
      </w:pPr>
    </w:p>
    <w:p w14:paraId="67C7D53C" w14:textId="796F99EF" w:rsidR="00045370" w:rsidRDefault="00045370" w:rsidP="00045370">
      <w:pPr>
        <w:jc w:val="both"/>
        <w:rPr>
          <w:noProof/>
        </w:rPr>
      </w:pPr>
      <w:r>
        <w:rPr>
          <w:noProof/>
        </w:rPr>
        <w:drawing>
          <wp:inline distT="0" distB="0" distL="0" distR="0" wp14:anchorId="655D538E" wp14:editId="485B529D">
            <wp:extent cx="1546877" cy="1656080"/>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e 30.png"/>
                    <pic:cNvPicPr/>
                  </pic:nvPicPr>
                  <pic:blipFill rotWithShape="1">
                    <a:blip r:embed="rId12">
                      <a:extLst>
                        <a:ext uri="{28A0092B-C50C-407E-A947-70E740481C1C}">
                          <a14:useLocalDpi xmlns:a14="http://schemas.microsoft.com/office/drawing/2010/main" val="0"/>
                        </a:ext>
                      </a:extLst>
                    </a:blip>
                    <a:srcRect l="20772" t="17290"/>
                    <a:stretch/>
                  </pic:blipFill>
                  <pic:spPr bwMode="auto">
                    <a:xfrm>
                      <a:off x="0" y="0"/>
                      <a:ext cx="1572525" cy="1683539"/>
                    </a:xfrm>
                    <a:prstGeom prst="rect">
                      <a:avLst/>
                    </a:prstGeom>
                    <a:ln>
                      <a:noFill/>
                    </a:ln>
                    <a:extLst>
                      <a:ext uri="{53640926-AAD7-44D8-BBD7-CCE9431645EC}">
                        <a14:shadowObscured xmlns:a14="http://schemas.microsoft.com/office/drawing/2010/main"/>
                      </a:ext>
                    </a:extLst>
                  </pic:spPr>
                </pic:pic>
              </a:graphicData>
            </a:graphic>
          </wp:inline>
        </w:drawing>
      </w:r>
      <w:r w:rsidRPr="00CF3354">
        <w:rPr>
          <w:noProof/>
        </w:rPr>
        <w:t xml:space="preserve"> </w:t>
      </w:r>
      <w:r>
        <w:rPr>
          <w:noProof/>
        </w:rPr>
        <w:drawing>
          <wp:inline distT="0" distB="0" distL="0" distR="0" wp14:anchorId="727D3DAE" wp14:editId="49B42496">
            <wp:extent cx="1567302" cy="1656048"/>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e 31.png"/>
                    <pic:cNvPicPr/>
                  </pic:nvPicPr>
                  <pic:blipFill>
                    <a:blip r:embed="rId13">
                      <a:extLst>
                        <a:ext uri="{28A0092B-C50C-407E-A947-70E740481C1C}">
                          <a14:useLocalDpi xmlns:a14="http://schemas.microsoft.com/office/drawing/2010/main" val="0"/>
                        </a:ext>
                      </a:extLst>
                    </a:blip>
                    <a:stretch>
                      <a:fillRect/>
                    </a:stretch>
                  </pic:blipFill>
                  <pic:spPr>
                    <a:xfrm>
                      <a:off x="0" y="0"/>
                      <a:ext cx="1591014" cy="1681103"/>
                    </a:xfrm>
                    <a:prstGeom prst="rect">
                      <a:avLst/>
                    </a:prstGeom>
                  </pic:spPr>
                </pic:pic>
              </a:graphicData>
            </a:graphic>
          </wp:inline>
        </w:drawing>
      </w:r>
      <w:r>
        <w:rPr>
          <w:noProof/>
        </w:rPr>
        <w:t xml:space="preserve"> </w:t>
      </w:r>
      <w:r>
        <w:rPr>
          <w:noProof/>
        </w:rPr>
        <w:drawing>
          <wp:inline distT="0" distB="0" distL="0" distR="0" wp14:anchorId="1EEC6962" wp14:editId="6E9394BD">
            <wp:extent cx="2127363" cy="1651064"/>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ure 32.png"/>
                    <pic:cNvPicPr/>
                  </pic:nvPicPr>
                  <pic:blipFill rotWithShape="1">
                    <a:blip r:embed="rId14">
                      <a:extLst>
                        <a:ext uri="{28A0092B-C50C-407E-A947-70E740481C1C}">
                          <a14:useLocalDpi xmlns:a14="http://schemas.microsoft.com/office/drawing/2010/main" val="0"/>
                        </a:ext>
                      </a:extLst>
                    </a:blip>
                    <a:srcRect l="29987"/>
                    <a:stretch/>
                  </pic:blipFill>
                  <pic:spPr bwMode="auto">
                    <a:xfrm>
                      <a:off x="0" y="0"/>
                      <a:ext cx="2185817" cy="1696431"/>
                    </a:xfrm>
                    <a:prstGeom prst="rect">
                      <a:avLst/>
                    </a:prstGeom>
                    <a:ln>
                      <a:noFill/>
                    </a:ln>
                    <a:extLst>
                      <a:ext uri="{53640926-AAD7-44D8-BBD7-CCE9431645EC}">
                        <a14:shadowObscured xmlns:a14="http://schemas.microsoft.com/office/drawing/2010/main"/>
                      </a:ext>
                    </a:extLst>
                  </pic:spPr>
                </pic:pic>
              </a:graphicData>
            </a:graphic>
          </wp:inline>
        </w:drawing>
      </w:r>
    </w:p>
    <w:p w14:paraId="784C5ABA" w14:textId="77777777" w:rsidR="00045370" w:rsidRDefault="00045370" w:rsidP="00045370">
      <w:pPr>
        <w:jc w:val="both"/>
      </w:pPr>
      <w:r>
        <w:rPr>
          <w:noProof/>
        </w:rPr>
        <w:tab/>
        <w:t xml:space="preserve">        Figure 5</w:t>
      </w:r>
      <w:r>
        <w:rPr>
          <w:noProof/>
        </w:rPr>
        <w:tab/>
      </w:r>
      <w:r>
        <w:rPr>
          <w:noProof/>
        </w:rPr>
        <w:tab/>
      </w:r>
      <w:r>
        <w:rPr>
          <w:noProof/>
        </w:rPr>
        <w:tab/>
        <w:t xml:space="preserve">   Figure 6</w:t>
      </w:r>
      <w:r>
        <w:rPr>
          <w:noProof/>
        </w:rPr>
        <w:tab/>
      </w:r>
      <w:r>
        <w:rPr>
          <w:noProof/>
        </w:rPr>
        <w:tab/>
      </w:r>
      <w:r>
        <w:rPr>
          <w:noProof/>
        </w:rPr>
        <w:tab/>
        <w:t xml:space="preserve">   Figure 7</w:t>
      </w:r>
    </w:p>
    <w:p w14:paraId="24417C0C" w14:textId="77777777" w:rsidR="00045370" w:rsidRDefault="00045370" w:rsidP="00045370">
      <w:pPr>
        <w:jc w:val="both"/>
      </w:pPr>
    </w:p>
    <w:p w14:paraId="7F40902D" w14:textId="77777777" w:rsidR="00045370" w:rsidRDefault="00045370" w:rsidP="00045370">
      <w:pPr>
        <w:jc w:val="both"/>
      </w:pPr>
      <w:r w:rsidRPr="00BF3104">
        <w:rPr>
          <w:noProof/>
        </w:rPr>
        <w:drawing>
          <wp:inline distT="0" distB="0" distL="0" distR="0" wp14:anchorId="2EBE0315" wp14:editId="4A89102C">
            <wp:extent cx="1759930" cy="2102273"/>
            <wp:effectExtent l="0" t="0" r="0" b="6350"/>
            <wp:docPr id="32" name="Picture 1" descr="Screen Shot 2017-03-17 at 3.03.2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7-03-17 at 3.03.20 PM.png"/>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1764139" cy="2107301"/>
                    </a:xfrm>
                    <a:prstGeom prst="rect">
                      <a:avLst/>
                    </a:prstGeom>
                  </pic:spPr>
                </pic:pic>
              </a:graphicData>
            </a:graphic>
          </wp:inline>
        </w:drawing>
      </w:r>
      <w:r w:rsidRPr="00BF3104">
        <w:rPr>
          <w:noProof/>
        </w:rPr>
        <w:t xml:space="preserve"> </w:t>
      </w:r>
      <w:r w:rsidRPr="00BF3104">
        <w:rPr>
          <w:noProof/>
        </w:rPr>
        <w:drawing>
          <wp:inline distT="0" distB="0" distL="0" distR="0" wp14:anchorId="073E5622" wp14:editId="7D7B0A46">
            <wp:extent cx="3405806" cy="2071865"/>
            <wp:effectExtent l="0" t="0" r="0" b="11430"/>
            <wp:docPr id="33" name="Picture 1" descr="Screen Shot 2017-03-17 at 3.31.3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7-03-17 at 3.31.33 PM.png"/>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3432293" cy="2087978"/>
                    </a:xfrm>
                    <a:prstGeom prst="rect">
                      <a:avLst/>
                    </a:prstGeom>
                  </pic:spPr>
                </pic:pic>
              </a:graphicData>
            </a:graphic>
          </wp:inline>
        </w:drawing>
      </w:r>
    </w:p>
    <w:p w14:paraId="6AE81AE9" w14:textId="77777777" w:rsidR="00045370" w:rsidRDefault="00045370" w:rsidP="00045370">
      <w:pPr>
        <w:jc w:val="both"/>
      </w:pPr>
      <w:r>
        <w:tab/>
        <w:t xml:space="preserve">      Figure 8</w:t>
      </w:r>
      <w:r>
        <w:tab/>
      </w:r>
      <w:r>
        <w:tab/>
      </w:r>
      <w:r>
        <w:tab/>
      </w:r>
      <w:r>
        <w:tab/>
      </w:r>
      <w:r>
        <w:tab/>
        <w:t xml:space="preserve">   Figure 9</w:t>
      </w:r>
    </w:p>
    <w:p w14:paraId="49715132" w14:textId="77777777" w:rsidR="00045370" w:rsidRDefault="00045370" w:rsidP="00045370">
      <w:pPr>
        <w:jc w:val="both"/>
      </w:pPr>
    </w:p>
    <w:p w14:paraId="3DD279B8" w14:textId="0E9655E8" w:rsidR="00480A9A" w:rsidRDefault="00045370" w:rsidP="00B4185B">
      <w:pPr>
        <w:pStyle w:val="ListParagraph"/>
        <w:numPr>
          <w:ilvl w:val="0"/>
          <w:numId w:val="3"/>
        </w:numPr>
        <w:jc w:val="both"/>
      </w:pPr>
      <w:r>
        <w:lastRenderedPageBreak/>
        <w:t xml:space="preserve">If the computer and temperature controller are not connected (see “Connection Status” in Figure 10), then go to </w:t>
      </w:r>
      <w:r w:rsidR="00A62B6E">
        <w:t>Tools</w:t>
      </w:r>
      <w:r>
        <w:t xml:space="preserve"> </w:t>
      </w:r>
      <w:r>
        <w:sym w:font="Wingdings" w:char="F0E0"/>
      </w:r>
      <w:r>
        <w:t xml:space="preserve"> Controller </w:t>
      </w:r>
      <w:r w:rsidR="00A62B6E">
        <w:t xml:space="preserve">Connection </w:t>
      </w:r>
      <w:r>
        <w:t xml:space="preserve">and </w:t>
      </w:r>
      <w:r w:rsidR="00E21C54">
        <w:t>click the box next to “Connect” to put a checkmark in it.  The connection status should then change</w:t>
      </w:r>
    </w:p>
    <w:p w14:paraId="4522172C" w14:textId="71A75677" w:rsidR="00045370" w:rsidRDefault="00045370" w:rsidP="00045370">
      <w:pPr>
        <w:jc w:val="center"/>
      </w:pPr>
      <w:r>
        <w:rPr>
          <w:noProof/>
        </w:rPr>
        <w:drawing>
          <wp:inline distT="0" distB="0" distL="0" distR="0" wp14:anchorId="3BAD0D11" wp14:editId="6C5C10F0">
            <wp:extent cx="3863340" cy="2223819"/>
            <wp:effectExtent l="0" t="0" r="0" b="114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TXRD - T Controller Connection - Annotated.png"/>
                    <pic:cNvPicPr/>
                  </pic:nvPicPr>
                  <pic:blipFill>
                    <a:blip r:embed="rId17">
                      <a:extLst>
                        <a:ext uri="{28A0092B-C50C-407E-A947-70E740481C1C}">
                          <a14:useLocalDpi xmlns:a14="http://schemas.microsoft.com/office/drawing/2010/main" val="0"/>
                        </a:ext>
                      </a:extLst>
                    </a:blip>
                    <a:stretch>
                      <a:fillRect/>
                    </a:stretch>
                  </pic:blipFill>
                  <pic:spPr>
                    <a:xfrm>
                      <a:off x="0" y="0"/>
                      <a:ext cx="3873448" cy="2229637"/>
                    </a:xfrm>
                    <a:prstGeom prst="rect">
                      <a:avLst/>
                    </a:prstGeom>
                  </pic:spPr>
                </pic:pic>
              </a:graphicData>
            </a:graphic>
          </wp:inline>
        </w:drawing>
      </w:r>
    </w:p>
    <w:p w14:paraId="10C26D66" w14:textId="48F1D712" w:rsidR="00045370" w:rsidRDefault="00045370" w:rsidP="00045370">
      <w:pPr>
        <w:jc w:val="center"/>
      </w:pPr>
      <w:r>
        <w:t>Figure 10</w:t>
      </w:r>
    </w:p>
    <w:p w14:paraId="46FCB2F4" w14:textId="77777777" w:rsidR="002E57DA" w:rsidRDefault="002E57DA" w:rsidP="00D75732">
      <w:pPr>
        <w:jc w:val="both"/>
      </w:pPr>
    </w:p>
    <w:p w14:paraId="19AFAC4C" w14:textId="280B2698" w:rsidR="00D75732" w:rsidRDefault="006250AB" w:rsidP="00D75732">
      <w:pPr>
        <w:jc w:val="both"/>
      </w:pPr>
      <w:r>
        <w:t>Alignment Optics</w:t>
      </w:r>
    </w:p>
    <w:p w14:paraId="20DDC7E6" w14:textId="6903417F" w:rsidR="009E6B14" w:rsidRDefault="00D75732" w:rsidP="00D75732">
      <w:pPr>
        <w:pStyle w:val="ListParagraph"/>
        <w:numPr>
          <w:ilvl w:val="0"/>
          <w:numId w:val="5"/>
        </w:numPr>
        <w:jc w:val="both"/>
      </w:pPr>
      <w:r>
        <w:t>With the system in the configuration that you want it (either with the pump or just the oven), the next step i</w:t>
      </w:r>
      <w:r w:rsidR="006B423D">
        <w:t>s to insert an attenuator (Cu 0.1</w:t>
      </w:r>
      <w:r w:rsidR="00652A1B">
        <w:t xml:space="preserve">) next to the </w:t>
      </w:r>
      <w:proofErr w:type="spellStart"/>
      <w:r w:rsidR="00652A1B">
        <w:t>Soller</w:t>
      </w:r>
      <w:proofErr w:type="spellEnd"/>
      <w:r w:rsidR="00652A1B">
        <w:t xml:space="preserve"> slit</w:t>
      </w:r>
      <w:r w:rsidR="006250AB">
        <w:t>s</w:t>
      </w:r>
      <w:r w:rsidR="00652A1B">
        <w:t xml:space="preserve"> </w:t>
      </w:r>
      <w:r w:rsidR="006250AB">
        <w:t>in t</w:t>
      </w:r>
      <w:r w:rsidR="000748C2">
        <w:t>he PDS module (incident side)</w:t>
      </w:r>
    </w:p>
    <w:p w14:paraId="667818B5" w14:textId="038F5E0E" w:rsidR="00B76511" w:rsidRDefault="00D75732" w:rsidP="00F929F6">
      <w:pPr>
        <w:pStyle w:val="ListParagraph"/>
        <w:numPr>
          <w:ilvl w:val="0"/>
          <w:numId w:val="5"/>
        </w:numPr>
        <w:jc w:val="both"/>
      </w:pPr>
      <w:r>
        <w:t xml:space="preserve">Insert the </w:t>
      </w:r>
      <w:r w:rsidR="006250AB">
        <w:t>1/16</w:t>
      </w:r>
      <w:r w:rsidR="006250AB" w:rsidRPr="006250AB">
        <w:rPr>
          <w:vertAlign w:val="superscript"/>
        </w:rPr>
        <w:t>o</w:t>
      </w:r>
      <w:r w:rsidR="00F929F6">
        <w:t xml:space="preserve"> </w:t>
      </w:r>
      <w:proofErr w:type="spellStart"/>
      <w:r w:rsidR="00F929F6">
        <w:t>antiscatter</w:t>
      </w:r>
      <w:proofErr w:type="spellEnd"/>
      <w:r w:rsidR="00F929F6">
        <w:t xml:space="preserve"> slit</w:t>
      </w:r>
      <w:r w:rsidR="006250AB">
        <w:t xml:space="preserve"> and whichever</w:t>
      </w:r>
      <w:r w:rsidR="00B76511">
        <w:t xml:space="preserve"> </w:t>
      </w:r>
      <w:proofErr w:type="spellStart"/>
      <w:r w:rsidR="00B76511">
        <w:t>Soller</w:t>
      </w:r>
      <w:proofErr w:type="spellEnd"/>
      <w:r w:rsidR="00B76511">
        <w:t xml:space="preserve"> slits</w:t>
      </w:r>
      <w:r w:rsidR="00F929F6">
        <w:t xml:space="preserve"> and mask</w:t>
      </w:r>
      <w:r w:rsidR="006250AB">
        <w:t xml:space="preserve"> you want to use for your experiment</w:t>
      </w:r>
    </w:p>
    <w:p w14:paraId="63BBC242" w14:textId="245AE9A3" w:rsidR="00B76511" w:rsidRDefault="00B76511" w:rsidP="00D75732">
      <w:pPr>
        <w:pStyle w:val="ListParagraph"/>
        <w:numPr>
          <w:ilvl w:val="0"/>
          <w:numId w:val="5"/>
        </w:numPr>
        <w:jc w:val="both"/>
      </w:pPr>
      <w:r>
        <w:t>Under Incident Beam Optics</w:t>
      </w:r>
      <w:r w:rsidR="000748C2">
        <w:t>, double click on “Radius”</w:t>
      </w:r>
    </w:p>
    <w:p w14:paraId="721D6EA4" w14:textId="10388F20" w:rsidR="00B76511" w:rsidRDefault="00B76511" w:rsidP="00B76511">
      <w:pPr>
        <w:numPr>
          <w:ilvl w:val="1"/>
          <w:numId w:val="5"/>
        </w:numPr>
        <w:contextualSpacing/>
      </w:pPr>
      <w:r>
        <w:t>Go through each of the tabs in the pop-up window and enter the op</w:t>
      </w:r>
      <w:r w:rsidR="000748C2">
        <w:t>tics you placed in the system</w:t>
      </w:r>
    </w:p>
    <w:p w14:paraId="62640024" w14:textId="77777777" w:rsidR="00AF3DAA" w:rsidRPr="00352ED1" w:rsidRDefault="00AF3DAA" w:rsidP="00AF3DAA">
      <w:pPr>
        <w:numPr>
          <w:ilvl w:val="2"/>
          <w:numId w:val="5"/>
        </w:numPr>
        <w:contextualSpacing/>
      </w:pPr>
      <w:proofErr w:type="spellStart"/>
      <w:r>
        <w:t>PreFIX</w:t>
      </w:r>
      <w:proofErr w:type="spellEnd"/>
      <w:r>
        <w:t xml:space="preserve"> module = “</w:t>
      </w:r>
      <w:proofErr w:type="spellStart"/>
      <w:r>
        <w:t>Progr</w:t>
      </w:r>
      <w:proofErr w:type="spellEnd"/>
      <w:r>
        <w:t xml:space="preserve">. Divergence slit with anti-scatter slit.”  Don’t change </w:t>
      </w:r>
      <w:r w:rsidRPr="00352ED1">
        <w:t>the offsets</w:t>
      </w:r>
    </w:p>
    <w:p w14:paraId="31665074" w14:textId="77EB7C2B" w:rsidR="00AF3DAA" w:rsidRPr="00352ED1" w:rsidRDefault="00AF3DAA" w:rsidP="00AF3DAA">
      <w:pPr>
        <w:numPr>
          <w:ilvl w:val="2"/>
          <w:numId w:val="5"/>
        </w:numPr>
        <w:contextualSpacing/>
      </w:pPr>
      <w:r w:rsidRPr="00352ED1">
        <w:t>Divergence slit = fixed slit 1/</w:t>
      </w:r>
      <w:r>
        <w:t>32</w:t>
      </w:r>
      <w:r w:rsidRPr="00352ED1">
        <w:rPr>
          <w:vertAlign w:val="superscript"/>
        </w:rPr>
        <w:t>o</w:t>
      </w:r>
      <w:r>
        <w:t xml:space="preserve"> </w:t>
      </w:r>
    </w:p>
    <w:p w14:paraId="3D2930C8" w14:textId="600B9C94" w:rsidR="00AF3DAA" w:rsidRPr="00352ED1" w:rsidRDefault="00AF3DAA" w:rsidP="00AF3DAA">
      <w:pPr>
        <w:numPr>
          <w:ilvl w:val="2"/>
          <w:numId w:val="5"/>
        </w:numPr>
        <w:contextualSpacing/>
      </w:pPr>
      <w:r w:rsidRPr="00352ED1">
        <w:t xml:space="preserve">Anti-scatter slit = </w:t>
      </w:r>
      <w:r>
        <w:t xml:space="preserve">fixed slit </w:t>
      </w:r>
      <w:r w:rsidRPr="00352ED1">
        <w:t>1/</w:t>
      </w:r>
      <w:r>
        <w:t>16</w:t>
      </w:r>
      <w:r w:rsidRPr="00352ED1">
        <w:rPr>
          <w:vertAlign w:val="superscript"/>
        </w:rPr>
        <w:t>o</w:t>
      </w:r>
    </w:p>
    <w:p w14:paraId="70413CCC" w14:textId="77777777" w:rsidR="00AF3DAA" w:rsidRPr="00352ED1" w:rsidRDefault="00AF3DAA" w:rsidP="00AF3DAA">
      <w:pPr>
        <w:numPr>
          <w:ilvl w:val="2"/>
          <w:numId w:val="5"/>
        </w:numPr>
        <w:contextualSpacing/>
      </w:pPr>
      <w:r w:rsidRPr="00352ED1">
        <w:t xml:space="preserve">Mask = “Fixed </w:t>
      </w:r>
      <w:r>
        <w:t>incident beam mask # mm,” # = whichever mask you have installed</w:t>
      </w:r>
    </w:p>
    <w:p w14:paraId="11C65DA4" w14:textId="77777777" w:rsidR="00AF3DAA" w:rsidRDefault="00AF3DAA" w:rsidP="00AF3DAA">
      <w:pPr>
        <w:numPr>
          <w:ilvl w:val="2"/>
          <w:numId w:val="5"/>
        </w:numPr>
        <w:contextualSpacing/>
      </w:pPr>
      <w:r w:rsidRPr="00352ED1">
        <w:t xml:space="preserve">Mirror = </w:t>
      </w:r>
      <w:r>
        <w:t>none</w:t>
      </w:r>
    </w:p>
    <w:p w14:paraId="0203160D" w14:textId="77777777" w:rsidR="00AF3DAA" w:rsidRDefault="00AF3DAA" w:rsidP="00AF3DAA">
      <w:pPr>
        <w:numPr>
          <w:ilvl w:val="2"/>
          <w:numId w:val="5"/>
        </w:numPr>
        <w:contextualSpacing/>
      </w:pPr>
      <w:r>
        <w:t>Beam knife = none</w:t>
      </w:r>
    </w:p>
    <w:p w14:paraId="4B71B069" w14:textId="77777777" w:rsidR="00AF3DAA" w:rsidRDefault="00AF3DAA" w:rsidP="00AF3DAA">
      <w:pPr>
        <w:numPr>
          <w:ilvl w:val="2"/>
          <w:numId w:val="5"/>
        </w:numPr>
        <w:contextualSpacing/>
      </w:pPr>
      <w:proofErr w:type="spellStart"/>
      <w:r>
        <w:t>Soller</w:t>
      </w:r>
      <w:proofErr w:type="spellEnd"/>
      <w:r>
        <w:t xml:space="preserve"> slit = “</w:t>
      </w:r>
      <w:proofErr w:type="spellStart"/>
      <w:r>
        <w:t>Soller</w:t>
      </w:r>
      <w:proofErr w:type="spellEnd"/>
      <w:r>
        <w:t xml:space="preserve"> slits 0.0# rad,” # = whichever </w:t>
      </w:r>
      <w:proofErr w:type="spellStart"/>
      <w:r>
        <w:t>Soller</w:t>
      </w:r>
      <w:proofErr w:type="spellEnd"/>
      <w:r>
        <w:t xml:space="preserve"> slit you have installed</w:t>
      </w:r>
    </w:p>
    <w:p w14:paraId="3882D1E0" w14:textId="77777777" w:rsidR="00AF3DAA" w:rsidRDefault="00AF3DAA" w:rsidP="00AF3DAA">
      <w:pPr>
        <w:numPr>
          <w:ilvl w:val="2"/>
          <w:numId w:val="5"/>
        </w:numPr>
        <w:contextualSpacing/>
      </w:pPr>
      <w:r>
        <w:t xml:space="preserve"> Filter = none</w:t>
      </w:r>
    </w:p>
    <w:p w14:paraId="31F3AAFB" w14:textId="1849AE95" w:rsidR="00AF3DAA" w:rsidRDefault="00AF3DAA" w:rsidP="00AF3DAA">
      <w:pPr>
        <w:numPr>
          <w:ilvl w:val="2"/>
          <w:numId w:val="5"/>
        </w:numPr>
        <w:contextualSpacing/>
      </w:pPr>
      <w:r>
        <w:t>Beam attenuator = “Beam attenuator mirror Cu 0.1 mm”</w:t>
      </w:r>
    </w:p>
    <w:p w14:paraId="5DBB4B04" w14:textId="5704D829" w:rsidR="00AF3DAA" w:rsidRPr="000912C2" w:rsidRDefault="0053073B" w:rsidP="00AF3DAA">
      <w:pPr>
        <w:numPr>
          <w:ilvl w:val="3"/>
          <w:numId w:val="5"/>
        </w:numPr>
        <w:contextualSpacing/>
      </w:pPr>
      <w:r w:rsidRPr="000912C2">
        <w:t xml:space="preserve">Attenuation Factor </w:t>
      </w:r>
      <w:r w:rsidRPr="000912C2">
        <w:sym w:font="Wingdings" w:char="F0E0"/>
      </w:r>
      <w:r w:rsidRPr="000912C2">
        <w:t xml:space="preserve"> Click “Select”</w:t>
      </w:r>
    </w:p>
    <w:p w14:paraId="6FE58784" w14:textId="3473D131" w:rsidR="0053073B" w:rsidRPr="000912C2" w:rsidRDefault="0053073B" w:rsidP="0053073B">
      <w:pPr>
        <w:numPr>
          <w:ilvl w:val="4"/>
          <w:numId w:val="5"/>
        </w:numPr>
        <w:contextualSpacing/>
      </w:pPr>
      <w:r w:rsidRPr="000912C2">
        <w:t xml:space="preserve">Choose </w:t>
      </w:r>
      <w:r w:rsidR="000912C2" w:rsidRPr="000912C2">
        <w:t>the second line, the one with the factor of 110</w:t>
      </w:r>
    </w:p>
    <w:p w14:paraId="55302E7A" w14:textId="5A2D1A98" w:rsidR="000912C2" w:rsidRPr="000912C2" w:rsidRDefault="000912C2" w:rsidP="0053073B">
      <w:pPr>
        <w:numPr>
          <w:ilvl w:val="4"/>
          <w:numId w:val="5"/>
        </w:numPr>
        <w:contextualSpacing/>
      </w:pPr>
      <w:r w:rsidRPr="000912C2">
        <w:t>Click OK</w:t>
      </w:r>
    </w:p>
    <w:p w14:paraId="6BF32F6E" w14:textId="77777777" w:rsidR="00AF3DAA" w:rsidRDefault="00AF3DAA" w:rsidP="00AF3DAA">
      <w:pPr>
        <w:numPr>
          <w:ilvl w:val="3"/>
          <w:numId w:val="5"/>
        </w:numPr>
        <w:contextualSpacing/>
      </w:pPr>
      <w:r>
        <w:t>Usage = “Do not switch”</w:t>
      </w:r>
    </w:p>
    <w:p w14:paraId="6B6F7D67" w14:textId="77777777" w:rsidR="00AF3DAA" w:rsidRDefault="00AF3DAA" w:rsidP="00AF3DAA">
      <w:pPr>
        <w:numPr>
          <w:ilvl w:val="3"/>
          <w:numId w:val="5"/>
        </w:numPr>
        <w:contextualSpacing/>
      </w:pPr>
      <w:r>
        <w:t>Make sure the Activated box is checked</w:t>
      </w:r>
    </w:p>
    <w:p w14:paraId="6389951F" w14:textId="665BBF6C" w:rsidR="00AF3DAA" w:rsidRDefault="00AF3DAA" w:rsidP="00AF3DAA">
      <w:pPr>
        <w:numPr>
          <w:ilvl w:val="2"/>
          <w:numId w:val="5"/>
        </w:numPr>
        <w:contextualSpacing/>
      </w:pPr>
      <w:proofErr w:type="spellStart"/>
      <w:r>
        <w:lastRenderedPageBreak/>
        <w:t>Monochromator</w:t>
      </w:r>
      <w:proofErr w:type="spellEnd"/>
      <w:r>
        <w:t xml:space="preserve"> = none</w:t>
      </w:r>
    </w:p>
    <w:p w14:paraId="302AA319" w14:textId="4E676652" w:rsidR="00AF3DAA" w:rsidRDefault="00AF3DAA" w:rsidP="00AF3DAA">
      <w:pPr>
        <w:pStyle w:val="ListParagraph"/>
        <w:numPr>
          <w:ilvl w:val="2"/>
          <w:numId w:val="5"/>
        </w:numPr>
      </w:pPr>
      <w:r>
        <w:t>Click “</w:t>
      </w:r>
      <w:r w:rsidR="005B5535">
        <w:t>OK</w:t>
      </w:r>
      <w:r w:rsidR="00B5056D">
        <w:t>.</w:t>
      </w:r>
      <w:r>
        <w:t xml:space="preserve">”  There </w:t>
      </w:r>
      <w:r w:rsidR="00B5056D">
        <w:t>may</w:t>
      </w:r>
      <w:r>
        <w:t xml:space="preserve"> be a warning message.  This just reminds you to make sure the optics in the computer match the optics in the XRD.  Click “</w:t>
      </w:r>
      <w:r w:rsidR="005B5535">
        <w:t>OK</w:t>
      </w:r>
      <w:r w:rsidR="00E445C5">
        <w:t>.”  You should get another message telling you to insert the attenuator.  Just click “OK” again</w:t>
      </w:r>
    </w:p>
    <w:p w14:paraId="10945B07" w14:textId="77777777" w:rsidR="00B76511" w:rsidRDefault="00B76511" w:rsidP="00B76511">
      <w:pPr>
        <w:numPr>
          <w:ilvl w:val="1"/>
          <w:numId w:val="5"/>
        </w:numPr>
        <w:contextualSpacing/>
      </w:pPr>
      <w:r>
        <w:t>Under the “Diffracted Beam Optics” tab, double click on “Radius”</w:t>
      </w:r>
    </w:p>
    <w:p w14:paraId="2674D311" w14:textId="7B62421D" w:rsidR="00B76511" w:rsidRPr="005E4E38" w:rsidRDefault="00B76511" w:rsidP="00B76511">
      <w:pPr>
        <w:numPr>
          <w:ilvl w:val="1"/>
          <w:numId w:val="5"/>
        </w:numPr>
        <w:contextualSpacing/>
      </w:pPr>
      <w:r>
        <w:t xml:space="preserve">Go through each of the tabs in the pop-up window and enter the optics you </w:t>
      </w:r>
      <w:r w:rsidRPr="005E4E38">
        <w:t>placed in the system</w:t>
      </w:r>
    </w:p>
    <w:p w14:paraId="6AD1FD81" w14:textId="301DDE86" w:rsidR="00B76511" w:rsidRPr="005E4E38" w:rsidRDefault="00B76511" w:rsidP="00B76511">
      <w:pPr>
        <w:numPr>
          <w:ilvl w:val="2"/>
          <w:numId w:val="5"/>
        </w:numPr>
        <w:contextualSpacing/>
      </w:pPr>
      <w:proofErr w:type="spellStart"/>
      <w:r w:rsidRPr="005E4E38">
        <w:t>PreFIX</w:t>
      </w:r>
      <w:proofErr w:type="spellEnd"/>
      <w:r w:rsidRPr="005E4E38">
        <w:t xml:space="preserve"> Module = </w:t>
      </w:r>
      <w:r>
        <w:t>“</w:t>
      </w:r>
      <w:r w:rsidR="002F2D25">
        <w:t>PIXcel3D-Medipix3 1x1 with FASS</w:t>
      </w:r>
      <w:r>
        <w:t>”</w:t>
      </w:r>
      <w:r w:rsidRPr="005E4E38">
        <w:t xml:space="preserve"> (don’t </w:t>
      </w:r>
      <w:r>
        <w:t xml:space="preserve">change </w:t>
      </w:r>
      <w:r w:rsidRPr="005E4E38">
        <w:t>offsets)</w:t>
      </w:r>
    </w:p>
    <w:p w14:paraId="14F71EE6" w14:textId="4D1E2282" w:rsidR="00B76511" w:rsidRPr="005E4E38" w:rsidRDefault="00B76511" w:rsidP="00B76511">
      <w:pPr>
        <w:numPr>
          <w:ilvl w:val="2"/>
          <w:numId w:val="5"/>
        </w:numPr>
        <w:contextualSpacing/>
      </w:pPr>
      <w:r w:rsidRPr="005E4E38">
        <w:t xml:space="preserve">Anti-scatter Slit = </w:t>
      </w:r>
      <w:r>
        <w:t>“</w:t>
      </w:r>
      <w:r w:rsidR="002F2D25">
        <w:t>AS slit 5.0 mm (</w:t>
      </w:r>
      <w:proofErr w:type="spellStart"/>
      <w:r w:rsidR="002F2D25">
        <w:t>PIXcel</w:t>
      </w:r>
      <w:proofErr w:type="spellEnd"/>
      <w:r w:rsidR="002F2D25">
        <w:t xml:space="preserve"> </w:t>
      </w:r>
      <w:proofErr w:type="gramStart"/>
      <w:r w:rsidR="002F2D25">
        <w:t>Non Ambient</w:t>
      </w:r>
      <w:proofErr w:type="gramEnd"/>
      <w:r w:rsidR="002F2D25">
        <w:t xml:space="preserve"> &amp; MRD)</w:t>
      </w:r>
      <w:r>
        <w:t>”</w:t>
      </w:r>
    </w:p>
    <w:p w14:paraId="676919B8" w14:textId="77777777" w:rsidR="00B76511" w:rsidRPr="005E4E38" w:rsidRDefault="00B76511" w:rsidP="00B76511">
      <w:pPr>
        <w:numPr>
          <w:ilvl w:val="2"/>
          <w:numId w:val="5"/>
        </w:numPr>
        <w:contextualSpacing/>
      </w:pPr>
      <w:r w:rsidRPr="005E4E38">
        <w:t xml:space="preserve">Receiving slit = </w:t>
      </w:r>
      <w:r>
        <w:t>“</w:t>
      </w:r>
      <w:r w:rsidRPr="005E4E38">
        <w:t>none</w:t>
      </w:r>
      <w:r>
        <w:t>”</w:t>
      </w:r>
    </w:p>
    <w:p w14:paraId="460CA294" w14:textId="348B2E73" w:rsidR="00B76511" w:rsidRPr="005E4E38" w:rsidRDefault="00B76511" w:rsidP="00B76511">
      <w:pPr>
        <w:numPr>
          <w:ilvl w:val="2"/>
          <w:numId w:val="5"/>
        </w:numPr>
        <w:contextualSpacing/>
      </w:pPr>
      <w:r w:rsidRPr="005E4E38">
        <w:t xml:space="preserve">Filter = </w:t>
      </w:r>
      <w:r>
        <w:t>“</w:t>
      </w:r>
      <w:r w:rsidR="008E36FA">
        <w:t>Beta-filter Nickel</w:t>
      </w:r>
      <w:r>
        <w:t>”</w:t>
      </w:r>
    </w:p>
    <w:p w14:paraId="6DC5CF78" w14:textId="77777777" w:rsidR="00B76511" w:rsidRPr="005E4E38" w:rsidRDefault="00B76511" w:rsidP="00B76511">
      <w:pPr>
        <w:numPr>
          <w:ilvl w:val="2"/>
          <w:numId w:val="5"/>
        </w:numPr>
        <w:contextualSpacing/>
      </w:pPr>
      <w:r w:rsidRPr="005E4E38">
        <w:t xml:space="preserve">Beam Attenuator = </w:t>
      </w:r>
      <w:r>
        <w:t>“</w:t>
      </w:r>
      <w:r w:rsidRPr="005E4E38">
        <w:t>none</w:t>
      </w:r>
      <w:r>
        <w:t>”</w:t>
      </w:r>
    </w:p>
    <w:p w14:paraId="1D458117" w14:textId="77777777" w:rsidR="0071107C" w:rsidRDefault="00B76511" w:rsidP="00B76511">
      <w:pPr>
        <w:numPr>
          <w:ilvl w:val="2"/>
          <w:numId w:val="5"/>
        </w:numPr>
        <w:contextualSpacing/>
      </w:pPr>
      <w:r w:rsidRPr="005E4E38">
        <w:t xml:space="preserve">Detector = </w:t>
      </w:r>
    </w:p>
    <w:p w14:paraId="58B52847" w14:textId="17A9B238" w:rsidR="00B76511" w:rsidRDefault="0071107C" w:rsidP="000748C2">
      <w:pPr>
        <w:numPr>
          <w:ilvl w:val="3"/>
          <w:numId w:val="5"/>
        </w:numPr>
        <w:contextualSpacing/>
      </w:pPr>
      <w:r>
        <w:t xml:space="preserve">Type = “PIXcel3D-Medpix3 1x1 </w:t>
      </w:r>
      <w:proofErr w:type="gramStart"/>
      <w:r>
        <w:t>detector[</w:t>
      </w:r>
      <w:proofErr w:type="gramEnd"/>
      <w:r>
        <w:t>1]”</w:t>
      </w:r>
    </w:p>
    <w:p w14:paraId="62CD3078" w14:textId="59C925EE" w:rsidR="0071107C" w:rsidRDefault="0071107C" w:rsidP="000748C2">
      <w:pPr>
        <w:numPr>
          <w:ilvl w:val="3"/>
          <w:numId w:val="5"/>
        </w:numPr>
        <w:contextualSpacing/>
      </w:pPr>
      <w:r>
        <w:t>Usage = “Receiving slit (0D)”</w:t>
      </w:r>
    </w:p>
    <w:p w14:paraId="6426C364" w14:textId="0F62123D" w:rsidR="0071107C" w:rsidRPr="000912C2" w:rsidRDefault="0071107C" w:rsidP="000748C2">
      <w:pPr>
        <w:numPr>
          <w:ilvl w:val="3"/>
          <w:numId w:val="5"/>
        </w:numPr>
        <w:contextualSpacing/>
      </w:pPr>
      <w:r w:rsidRPr="000912C2">
        <w:t>Active length = “</w:t>
      </w:r>
      <w:r w:rsidR="00B5056D" w:rsidRPr="000912C2">
        <w:t>0.</w:t>
      </w:r>
      <w:r w:rsidR="000912C2" w:rsidRPr="000912C2">
        <w:t>165</w:t>
      </w:r>
      <w:r w:rsidRPr="000912C2">
        <w:t>”</w:t>
      </w:r>
    </w:p>
    <w:p w14:paraId="3A371105" w14:textId="70354F5F" w:rsidR="0071107C" w:rsidRDefault="0071107C" w:rsidP="000748C2">
      <w:pPr>
        <w:numPr>
          <w:ilvl w:val="3"/>
          <w:numId w:val="5"/>
        </w:numPr>
        <w:contextualSpacing/>
      </w:pPr>
      <w:r>
        <w:t>Active channels = “</w:t>
      </w:r>
      <w:r w:rsidR="00B5056D">
        <w:t>3</w:t>
      </w:r>
      <w:r>
        <w:t>”</w:t>
      </w:r>
    </w:p>
    <w:p w14:paraId="64D8EA2A" w14:textId="709C3DA6" w:rsidR="0071107C" w:rsidRPr="005E4E38" w:rsidRDefault="0071107C" w:rsidP="000748C2">
      <w:pPr>
        <w:numPr>
          <w:ilvl w:val="3"/>
          <w:numId w:val="5"/>
        </w:numPr>
        <w:contextualSpacing/>
      </w:pPr>
      <w:r>
        <w:t>Used wavelength = K-Alpha1</w:t>
      </w:r>
    </w:p>
    <w:p w14:paraId="38D70509" w14:textId="0EBEFED0" w:rsidR="00B76511" w:rsidRPr="005E4E38" w:rsidRDefault="00B76511" w:rsidP="00B76511">
      <w:pPr>
        <w:numPr>
          <w:ilvl w:val="2"/>
          <w:numId w:val="5"/>
        </w:numPr>
        <w:contextualSpacing/>
      </w:pPr>
      <w:r w:rsidRPr="005E4E38">
        <w:t xml:space="preserve">Collimator = </w:t>
      </w:r>
      <w:r>
        <w:t>“</w:t>
      </w:r>
      <w:r w:rsidR="002F2D25">
        <w:t>None</w:t>
      </w:r>
      <w:r>
        <w:t>”</w:t>
      </w:r>
    </w:p>
    <w:p w14:paraId="2BE8EA8F" w14:textId="1D64AB49" w:rsidR="00B76511" w:rsidRPr="005E4E38" w:rsidRDefault="00B76511" w:rsidP="00B76511">
      <w:pPr>
        <w:numPr>
          <w:ilvl w:val="2"/>
          <w:numId w:val="5"/>
        </w:numPr>
        <w:contextualSpacing/>
      </w:pPr>
      <w:proofErr w:type="spellStart"/>
      <w:r w:rsidRPr="005E4E38">
        <w:t>Soller</w:t>
      </w:r>
      <w:proofErr w:type="spellEnd"/>
      <w:r w:rsidRPr="005E4E38">
        <w:t xml:space="preserve"> slit = </w:t>
      </w:r>
      <w:r>
        <w:t>“</w:t>
      </w:r>
      <w:r w:rsidRPr="005E4E38">
        <w:t xml:space="preserve">Large </w:t>
      </w:r>
      <w:proofErr w:type="spellStart"/>
      <w:r w:rsidRPr="005E4E38">
        <w:t>Soller</w:t>
      </w:r>
      <w:proofErr w:type="spellEnd"/>
      <w:r w:rsidRPr="005E4E38">
        <w:t xml:space="preserve"> slits 0.0</w:t>
      </w:r>
      <w:r w:rsidR="00B5056D">
        <w:t xml:space="preserve"># rad,” # = whichever </w:t>
      </w:r>
      <w:proofErr w:type="spellStart"/>
      <w:r w:rsidR="00B5056D">
        <w:t>Soller</w:t>
      </w:r>
      <w:proofErr w:type="spellEnd"/>
      <w:r w:rsidR="00B5056D">
        <w:t xml:space="preserve"> slit you have installed</w:t>
      </w:r>
    </w:p>
    <w:p w14:paraId="217B43F2" w14:textId="77777777" w:rsidR="00B76511" w:rsidRDefault="00B76511" w:rsidP="00B76511">
      <w:pPr>
        <w:numPr>
          <w:ilvl w:val="2"/>
          <w:numId w:val="5"/>
        </w:numPr>
        <w:contextualSpacing/>
      </w:pPr>
      <w:r w:rsidRPr="005E4E38">
        <w:t>Mask =</w:t>
      </w:r>
      <w:r>
        <w:t xml:space="preserve"> “none”</w:t>
      </w:r>
    </w:p>
    <w:p w14:paraId="573508AE" w14:textId="39E0F77C" w:rsidR="00B5056D" w:rsidRDefault="00B5056D" w:rsidP="00B76511">
      <w:pPr>
        <w:numPr>
          <w:ilvl w:val="2"/>
          <w:numId w:val="5"/>
        </w:numPr>
        <w:contextualSpacing/>
      </w:pPr>
      <w:r>
        <w:t>Click “OK.”  There may be a warning message.  This just reminds you to make sure the optics in the computer match the optics in the XRD.  Click “OK”</w:t>
      </w:r>
    </w:p>
    <w:p w14:paraId="00C85492" w14:textId="3D045D09" w:rsidR="00B76511" w:rsidRDefault="002F2D25" w:rsidP="00B76511">
      <w:pPr>
        <w:pStyle w:val="ListParagraph"/>
        <w:numPr>
          <w:ilvl w:val="1"/>
          <w:numId w:val="5"/>
        </w:numPr>
        <w:jc w:val="both"/>
      </w:pPr>
      <w:r>
        <w:t xml:space="preserve">Go to Instrument Settings tab, double click on any blue letters/numbers, go to Position, </w:t>
      </w:r>
      <w:r w:rsidR="007954FF">
        <w:t xml:space="preserve">set everything </w:t>
      </w:r>
      <w:r w:rsidR="00F675B3">
        <w:t>to zero.  Click OK.</w:t>
      </w:r>
    </w:p>
    <w:p w14:paraId="3BF2657D" w14:textId="77777777" w:rsidR="00B5056D" w:rsidRDefault="00B5056D" w:rsidP="00B5056D">
      <w:pPr>
        <w:pStyle w:val="ListParagraph"/>
        <w:numPr>
          <w:ilvl w:val="0"/>
          <w:numId w:val="5"/>
        </w:numPr>
      </w:pPr>
      <w:r>
        <w:t>Zero-Beam (2</w:t>
      </w:r>
      <w:r>
        <w:sym w:font="Symbol" w:char="F071"/>
      </w:r>
      <w:r>
        <w:t>) Alignment Procedure</w:t>
      </w:r>
    </w:p>
    <w:p w14:paraId="5D2C3B4F" w14:textId="77777777" w:rsidR="00B5056D" w:rsidRDefault="00B5056D" w:rsidP="00B5056D">
      <w:pPr>
        <w:pStyle w:val="ListParagraph"/>
        <w:numPr>
          <w:ilvl w:val="1"/>
          <w:numId w:val="5"/>
        </w:numPr>
      </w:pPr>
      <w:r>
        <w:t xml:space="preserve">Measure </w:t>
      </w:r>
      <w:r>
        <w:sym w:font="Wingdings" w:char="F0E0"/>
      </w:r>
      <w:r>
        <w:t xml:space="preserve"> Manual Scan </w:t>
      </w:r>
    </w:p>
    <w:p w14:paraId="04EC29CF" w14:textId="77777777" w:rsidR="00B5056D" w:rsidRDefault="00B5056D" w:rsidP="00B5056D">
      <w:pPr>
        <w:pStyle w:val="ListParagraph"/>
        <w:numPr>
          <w:ilvl w:val="2"/>
          <w:numId w:val="5"/>
        </w:numPr>
      </w:pPr>
      <w:r w:rsidRPr="00CD7395">
        <w:rPr>
          <w:b/>
        </w:rPr>
        <w:t>Scan Axis</w:t>
      </w:r>
      <w:r>
        <w:t xml:space="preserve">: 2Theta </w:t>
      </w:r>
    </w:p>
    <w:p w14:paraId="730C9116" w14:textId="4693E0F8" w:rsidR="00B5056D" w:rsidRDefault="00B5056D" w:rsidP="00B5056D">
      <w:pPr>
        <w:pStyle w:val="ListParagraph"/>
        <w:numPr>
          <w:ilvl w:val="2"/>
          <w:numId w:val="5"/>
        </w:numPr>
      </w:pPr>
      <w:r w:rsidRPr="00CD7395">
        <w:rPr>
          <w:b/>
        </w:rPr>
        <w:t>Range</w:t>
      </w:r>
      <w:r>
        <w:t>: 0.</w:t>
      </w:r>
      <w:r w:rsidR="009B5B5F">
        <w:t>2</w:t>
      </w:r>
      <w:r>
        <w:t>5</w:t>
      </w:r>
    </w:p>
    <w:p w14:paraId="4426DD3F" w14:textId="322A7684" w:rsidR="00B5056D" w:rsidRDefault="00B5056D" w:rsidP="00B5056D">
      <w:pPr>
        <w:pStyle w:val="ListParagraph"/>
        <w:numPr>
          <w:ilvl w:val="2"/>
          <w:numId w:val="5"/>
        </w:numPr>
      </w:pPr>
      <w:r w:rsidRPr="00CD7395">
        <w:rPr>
          <w:b/>
        </w:rPr>
        <w:t>Step size</w:t>
      </w:r>
      <w:r>
        <w:t>: 0.00</w:t>
      </w:r>
      <w:r w:rsidR="009B5B5F">
        <w:t>2</w:t>
      </w:r>
      <w:r>
        <w:t>5 (always use 1/100</w:t>
      </w:r>
      <w:r w:rsidRPr="00CD7395">
        <w:rPr>
          <w:vertAlign w:val="superscript"/>
        </w:rPr>
        <w:t>th</w:t>
      </w:r>
      <w:r>
        <w:t xml:space="preserve"> of the Range for Alignment)</w:t>
      </w:r>
    </w:p>
    <w:p w14:paraId="2202953A" w14:textId="77777777" w:rsidR="00B5056D" w:rsidRDefault="00B5056D" w:rsidP="00B5056D">
      <w:pPr>
        <w:pStyle w:val="ListParagraph"/>
        <w:numPr>
          <w:ilvl w:val="2"/>
          <w:numId w:val="5"/>
        </w:numPr>
      </w:pPr>
      <w:r w:rsidRPr="00CD7395">
        <w:rPr>
          <w:b/>
        </w:rPr>
        <w:t>Time per step</w:t>
      </w:r>
      <w:r>
        <w:t>: 0.2</w:t>
      </w:r>
    </w:p>
    <w:p w14:paraId="582395A8" w14:textId="77777777" w:rsidR="00B5056D" w:rsidRDefault="00B5056D" w:rsidP="00B5056D">
      <w:pPr>
        <w:pStyle w:val="ListParagraph"/>
        <w:ind w:left="2160" w:firstLine="720"/>
      </w:pPr>
      <w:r>
        <w:rPr>
          <w:noProof/>
        </w:rPr>
        <w:drawing>
          <wp:inline distT="0" distB="0" distL="0" distR="0" wp14:anchorId="54620A8C" wp14:editId="503B7CD8">
            <wp:extent cx="3072533" cy="1507047"/>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1693" t="6363" r="30590" b="69469"/>
                    <a:stretch/>
                  </pic:blipFill>
                  <pic:spPr bwMode="auto">
                    <a:xfrm>
                      <a:off x="0" y="0"/>
                      <a:ext cx="3079195" cy="1510315"/>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83121B9" w14:textId="28DF754D" w:rsidR="00B5056D" w:rsidRDefault="00B5056D" w:rsidP="00B5056D">
      <w:pPr>
        <w:pStyle w:val="ListParagraph"/>
        <w:numPr>
          <w:ilvl w:val="1"/>
          <w:numId w:val="5"/>
        </w:numPr>
      </w:pPr>
      <w:r w:rsidRPr="000A73AB">
        <w:lastRenderedPageBreak/>
        <w:t>After scan, right click on scan window and select “</w:t>
      </w:r>
      <w:r>
        <w:t>Peak</w:t>
      </w:r>
      <w:r w:rsidRPr="000A73AB">
        <w:t xml:space="preserve"> Mode.” </w:t>
      </w:r>
      <w:r>
        <w:t>Next, click “Move To” to make the program move to the center of the peak</w:t>
      </w:r>
      <w:r w:rsidRPr="000A73AB">
        <w:t xml:space="preserve">.  This will move 2Theta to this position.  </w:t>
      </w:r>
      <w:r>
        <w:t>Click “Close”</w:t>
      </w:r>
    </w:p>
    <w:p w14:paraId="3FE7B24A" w14:textId="77777777" w:rsidR="00B5056D" w:rsidRDefault="00B5056D" w:rsidP="00B5056D">
      <w:pPr>
        <w:pStyle w:val="ListParagraph"/>
        <w:ind w:left="1440" w:firstLine="720"/>
      </w:pPr>
      <w:r>
        <w:rPr>
          <w:noProof/>
        </w:rPr>
        <w:drawing>
          <wp:inline distT="0" distB="0" distL="0" distR="0" wp14:anchorId="15313819" wp14:editId="1C41D174">
            <wp:extent cx="3771900" cy="186220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ment - Before.png"/>
                    <pic:cNvPicPr/>
                  </pic:nvPicPr>
                  <pic:blipFill>
                    <a:blip r:embed="rId19">
                      <a:extLst>
                        <a:ext uri="{28A0092B-C50C-407E-A947-70E740481C1C}">
                          <a14:useLocalDpi xmlns:a14="http://schemas.microsoft.com/office/drawing/2010/main" val="0"/>
                        </a:ext>
                      </a:extLst>
                    </a:blip>
                    <a:stretch>
                      <a:fillRect/>
                    </a:stretch>
                  </pic:blipFill>
                  <pic:spPr>
                    <a:xfrm>
                      <a:off x="0" y="0"/>
                      <a:ext cx="3773255" cy="1862870"/>
                    </a:xfrm>
                    <a:prstGeom prst="rect">
                      <a:avLst/>
                    </a:prstGeom>
                  </pic:spPr>
                </pic:pic>
              </a:graphicData>
            </a:graphic>
          </wp:inline>
        </w:drawing>
      </w:r>
    </w:p>
    <w:p w14:paraId="36AF92EE" w14:textId="77777777" w:rsidR="00B5056D" w:rsidRDefault="00B5056D" w:rsidP="00B5056D">
      <w:pPr>
        <w:pStyle w:val="ListParagraph"/>
        <w:ind w:left="1440" w:firstLine="720"/>
      </w:pPr>
      <w:r>
        <w:rPr>
          <w:noProof/>
        </w:rPr>
        <w:drawing>
          <wp:inline distT="0" distB="0" distL="0" distR="0" wp14:anchorId="240D15BA" wp14:editId="25073818">
            <wp:extent cx="3771900" cy="1870233"/>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ment - Peak Mode.png"/>
                    <pic:cNvPicPr/>
                  </pic:nvPicPr>
                  <pic:blipFill>
                    <a:blip r:embed="rId20">
                      <a:extLst>
                        <a:ext uri="{28A0092B-C50C-407E-A947-70E740481C1C}">
                          <a14:useLocalDpi xmlns:a14="http://schemas.microsoft.com/office/drawing/2010/main" val="0"/>
                        </a:ext>
                      </a:extLst>
                    </a:blip>
                    <a:stretch>
                      <a:fillRect/>
                    </a:stretch>
                  </pic:blipFill>
                  <pic:spPr>
                    <a:xfrm>
                      <a:off x="0" y="0"/>
                      <a:ext cx="3773595" cy="1871074"/>
                    </a:xfrm>
                    <a:prstGeom prst="rect">
                      <a:avLst/>
                    </a:prstGeom>
                  </pic:spPr>
                </pic:pic>
              </a:graphicData>
            </a:graphic>
          </wp:inline>
        </w:drawing>
      </w:r>
    </w:p>
    <w:p w14:paraId="08A48A55" w14:textId="77777777" w:rsidR="00B5056D" w:rsidRDefault="00B5056D" w:rsidP="00B5056D">
      <w:pPr>
        <w:pStyle w:val="ListParagraph"/>
        <w:ind w:left="1440" w:firstLine="720"/>
      </w:pPr>
      <w:r>
        <w:rPr>
          <w:noProof/>
        </w:rPr>
        <w:drawing>
          <wp:inline distT="0" distB="0" distL="0" distR="0" wp14:anchorId="20FFBB0D" wp14:editId="0DB79C65">
            <wp:extent cx="3771900" cy="185766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ment - After.png"/>
                    <pic:cNvPicPr/>
                  </pic:nvPicPr>
                  <pic:blipFill>
                    <a:blip r:embed="rId21">
                      <a:extLst>
                        <a:ext uri="{28A0092B-C50C-407E-A947-70E740481C1C}">
                          <a14:useLocalDpi xmlns:a14="http://schemas.microsoft.com/office/drawing/2010/main" val="0"/>
                        </a:ext>
                      </a:extLst>
                    </a:blip>
                    <a:stretch>
                      <a:fillRect/>
                    </a:stretch>
                  </pic:blipFill>
                  <pic:spPr>
                    <a:xfrm>
                      <a:off x="0" y="0"/>
                      <a:ext cx="3773274" cy="1858338"/>
                    </a:xfrm>
                    <a:prstGeom prst="rect">
                      <a:avLst/>
                    </a:prstGeom>
                  </pic:spPr>
                </pic:pic>
              </a:graphicData>
            </a:graphic>
          </wp:inline>
        </w:drawing>
      </w:r>
    </w:p>
    <w:p w14:paraId="2B5B9880" w14:textId="77777777" w:rsidR="00B5056D" w:rsidRPr="000A73AB" w:rsidRDefault="00B5056D" w:rsidP="00B5056D">
      <w:pPr>
        <w:pStyle w:val="ListParagraph"/>
        <w:ind w:left="1440" w:firstLine="720"/>
      </w:pPr>
    </w:p>
    <w:p w14:paraId="73F6341F" w14:textId="77777777" w:rsidR="00B5056D" w:rsidRDefault="00B5056D" w:rsidP="00B5056D">
      <w:pPr>
        <w:pStyle w:val="ListParagraph"/>
        <w:numPr>
          <w:ilvl w:val="0"/>
          <w:numId w:val="5"/>
        </w:numPr>
      </w:pPr>
      <w:r>
        <w:t xml:space="preserve">User Settings </w:t>
      </w:r>
      <w:r>
        <w:sym w:font="Wingdings" w:char="F0E0"/>
      </w:r>
      <w:r>
        <w:t xml:space="preserve"> Fine Calibration Offsets</w:t>
      </w:r>
    </w:p>
    <w:p w14:paraId="473A905B" w14:textId="77777777" w:rsidR="00B5056D" w:rsidRDefault="00B5056D" w:rsidP="00B5056D">
      <w:pPr>
        <w:pStyle w:val="ListParagraph"/>
        <w:numPr>
          <w:ilvl w:val="1"/>
          <w:numId w:val="5"/>
        </w:numPr>
      </w:pPr>
      <w:r>
        <w:t>Click “Set New = 0”</w:t>
      </w:r>
    </w:p>
    <w:p w14:paraId="2CC0E015" w14:textId="77777777" w:rsidR="00B5056D" w:rsidRDefault="00B5056D" w:rsidP="00B5056D">
      <w:pPr>
        <w:pStyle w:val="ListParagraph"/>
        <w:numPr>
          <w:ilvl w:val="1"/>
          <w:numId w:val="5"/>
        </w:numPr>
      </w:pPr>
      <w:r>
        <w:t>Click OK</w:t>
      </w:r>
    </w:p>
    <w:p w14:paraId="7E61441E" w14:textId="119B3E76" w:rsidR="00B5056D" w:rsidRDefault="00B5056D" w:rsidP="00B5056D">
      <w:pPr>
        <w:pStyle w:val="ListParagraph"/>
        <w:numPr>
          <w:ilvl w:val="0"/>
          <w:numId w:val="5"/>
        </w:numPr>
      </w:pPr>
      <w:r>
        <w:t xml:space="preserve">Rough </w:t>
      </w:r>
      <w:r w:rsidRPr="000A73AB">
        <w:t xml:space="preserve">Z Alignment </w:t>
      </w:r>
      <w:r w:rsidR="006250AB">
        <w:t>(if you already know the approximate Z location, go to Instrument Settings, enter that value, and skip to step 7)</w:t>
      </w:r>
    </w:p>
    <w:p w14:paraId="747F1F77" w14:textId="77777777" w:rsidR="00B5056D" w:rsidRDefault="00B5056D" w:rsidP="00B5056D">
      <w:pPr>
        <w:pStyle w:val="ListParagraph"/>
        <w:numPr>
          <w:ilvl w:val="1"/>
          <w:numId w:val="5"/>
        </w:numPr>
      </w:pPr>
      <w:r>
        <w:t>Under Factory Configuration Window, go to Instrument Settings Window and double click on “Z=0.000 mm”</w:t>
      </w:r>
    </w:p>
    <w:p w14:paraId="4BE72013" w14:textId="77777777" w:rsidR="00B5056D" w:rsidRDefault="00B5056D" w:rsidP="00B5056D">
      <w:pPr>
        <w:pStyle w:val="ListParagraph"/>
        <w:numPr>
          <w:ilvl w:val="1"/>
          <w:numId w:val="5"/>
        </w:numPr>
      </w:pPr>
      <w:r>
        <w:lastRenderedPageBreak/>
        <w:t>Change Z to 5.5 mm and click “OK”</w:t>
      </w:r>
    </w:p>
    <w:p w14:paraId="7CC65EE0" w14:textId="77777777" w:rsidR="00B5056D" w:rsidRDefault="00B5056D" w:rsidP="00B5056D">
      <w:pPr>
        <w:pStyle w:val="ListParagraph"/>
        <w:numPr>
          <w:ilvl w:val="1"/>
          <w:numId w:val="5"/>
        </w:numPr>
      </w:pPr>
      <w:r>
        <w:t xml:space="preserve">Measure </w:t>
      </w:r>
      <w:r>
        <w:sym w:font="Wingdings" w:char="F0E0"/>
      </w:r>
      <w:r>
        <w:t xml:space="preserve"> Manual Scan (unless Prepare Manual Scan window is already open)</w:t>
      </w:r>
    </w:p>
    <w:p w14:paraId="6132BFBE" w14:textId="77777777" w:rsidR="00B5056D" w:rsidRDefault="00B5056D" w:rsidP="00B5056D">
      <w:pPr>
        <w:pStyle w:val="ListParagraph"/>
        <w:numPr>
          <w:ilvl w:val="2"/>
          <w:numId w:val="5"/>
        </w:numPr>
      </w:pPr>
      <w:r w:rsidRPr="00CD7395">
        <w:rPr>
          <w:b/>
        </w:rPr>
        <w:t>Scan Axis</w:t>
      </w:r>
      <w:r>
        <w:t xml:space="preserve">: Z </w:t>
      </w:r>
    </w:p>
    <w:p w14:paraId="72F2CC57" w14:textId="77777777" w:rsidR="00B5056D" w:rsidRDefault="00B5056D" w:rsidP="00B5056D">
      <w:pPr>
        <w:pStyle w:val="ListParagraph"/>
        <w:numPr>
          <w:ilvl w:val="2"/>
          <w:numId w:val="5"/>
        </w:numPr>
      </w:pPr>
      <w:r w:rsidRPr="00CD7395">
        <w:rPr>
          <w:b/>
        </w:rPr>
        <w:t>Range</w:t>
      </w:r>
      <w:r>
        <w:t>: 10</w:t>
      </w:r>
    </w:p>
    <w:p w14:paraId="67960A28" w14:textId="77777777" w:rsidR="00B5056D" w:rsidRDefault="00B5056D" w:rsidP="00B5056D">
      <w:pPr>
        <w:pStyle w:val="ListParagraph"/>
        <w:numPr>
          <w:ilvl w:val="2"/>
          <w:numId w:val="5"/>
        </w:numPr>
      </w:pPr>
      <w:r w:rsidRPr="00CD7395">
        <w:rPr>
          <w:b/>
        </w:rPr>
        <w:t>Step size</w:t>
      </w:r>
      <w:r>
        <w:t>: 0.1 (always use 1/100</w:t>
      </w:r>
      <w:r w:rsidRPr="00CD7395">
        <w:rPr>
          <w:vertAlign w:val="superscript"/>
        </w:rPr>
        <w:t>th</w:t>
      </w:r>
      <w:r>
        <w:t xml:space="preserve"> of the Range for Alignment)</w:t>
      </w:r>
    </w:p>
    <w:p w14:paraId="021097BF" w14:textId="77777777" w:rsidR="00B5056D" w:rsidRDefault="00B5056D" w:rsidP="00B5056D">
      <w:pPr>
        <w:pStyle w:val="ListParagraph"/>
        <w:numPr>
          <w:ilvl w:val="2"/>
          <w:numId w:val="5"/>
        </w:numPr>
      </w:pPr>
      <w:r w:rsidRPr="00CD7395">
        <w:rPr>
          <w:b/>
        </w:rPr>
        <w:t>Time per step</w:t>
      </w:r>
      <w:r>
        <w:t>: 0.2</w:t>
      </w:r>
    </w:p>
    <w:p w14:paraId="519A2D7D" w14:textId="0B7DBE41" w:rsidR="00B5056D" w:rsidRDefault="00B5056D" w:rsidP="00B5056D">
      <w:pPr>
        <w:pStyle w:val="ListParagraph"/>
        <w:numPr>
          <w:ilvl w:val="1"/>
          <w:numId w:val="5"/>
        </w:numPr>
      </w:pPr>
      <w:r w:rsidRPr="000A73AB">
        <w:t xml:space="preserve">After </w:t>
      </w:r>
      <w:r w:rsidR="00AA1B5F">
        <w:t xml:space="preserve">the </w:t>
      </w:r>
      <w:r w:rsidRPr="000A73AB">
        <w:t>scan, right click on scan window and select “Move Mode.”</w:t>
      </w:r>
      <w:r>
        <w:t xml:space="preserve"> Move the line to half the maximum intensity (see below)</w:t>
      </w:r>
      <w:r w:rsidRPr="000A73AB">
        <w:t xml:space="preserve">.  This will move </w:t>
      </w:r>
      <w:r>
        <w:t>Z to this position.</w:t>
      </w:r>
    </w:p>
    <w:p w14:paraId="22CFE99C" w14:textId="77777777" w:rsidR="00B5056D" w:rsidRDefault="00B5056D" w:rsidP="00B5056D">
      <w:pPr>
        <w:pStyle w:val="ListParagraph"/>
        <w:ind w:left="1440"/>
      </w:pPr>
    </w:p>
    <w:p w14:paraId="1D41BDF2" w14:textId="7B63FD72" w:rsidR="00B5056D" w:rsidRDefault="00361F56" w:rsidP="00B5056D">
      <w:pPr>
        <w:ind w:firstLine="720"/>
      </w:pPr>
      <w:r>
        <w:rPr>
          <w:noProof/>
        </w:rPr>
        <w:drawing>
          <wp:inline distT="0" distB="0" distL="0" distR="0" wp14:anchorId="45FEFD91" wp14:editId="6F67ABBC">
            <wp:extent cx="5254752" cy="2956560"/>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 alignment screen.png"/>
                    <pic:cNvPicPr/>
                  </pic:nvPicPr>
                  <pic:blipFill>
                    <a:blip r:embed="rId22">
                      <a:extLst>
                        <a:ext uri="{28A0092B-C50C-407E-A947-70E740481C1C}">
                          <a14:useLocalDpi xmlns:a14="http://schemas.microsoft.com/office/drawing/2010/main" val="0"/>
                        </a:ext>
                      </a:extLst>
                    </a:blip>
                    <a:stretch>
                      <a:fillRect/>
                    </a:stretch>
                  </pic:blipFill>
                  <pic:spPr>
                    <a:xfrm>
                      <a:off x="0" y="0"/>
                      <a:ext cx="5254752" cy="2956560"/>
                    </a:xfrm>
                    <a:prstGeom prst="rect">
                      <a:avLst/>
                    </a:prstGeom>
                  </pic:spPr>
                </pic:pic>
              </a:graphicData>
            </a:graphic>
          </wp:inline>
        </w:drawing>
      </w:r>
    </w:p>
    <w:p w14:paraId="7E20B032" w14:textId="77777777" w:rsidR="00B5056D" w:rsidRDefault="00B5056D" w:rsidP="00B5056D">
      <w:pPr>
        <w:ind w:firstLine="720"/>
      </w:pPr>
    </w:p>
    <w:p w14:paraId="471472B6" w14:textId="47849821" w:rsidR="00B5056D" w:rsidRDefault="00B5056D" w:rsidP="00B5056D">
      <w:pPr>
        <w:pStyle w:val="ListParagraph"/>
        <w:numPr>
          <w:ilvl w:val="0"/>
          <w:numId w:val="5"/>
        </w:numPr>
      </w:pPr>
      <w:r>
        <w:t xml:space="preserve">Fine </w:t>
      </w:r>
      <w:r w:rsidRPr="000A73AB">
        <w:t xml:space="preserve">Z Alignment </w:t>
      </w:r>
    </w:p>
    <w:p w14:paraId="76819664" w14:textId="77777777" w:rsidR="00B5056D" w:rsidRDefault="00B5056D" w:rsidP="00B5056D">
      <w:pPr>
        <w:pStyle w:val="ListParagraph"/>
        <w:numPr>
          <w:ilvl w:val="2"/>
          <w:numId w:val="5"/>
        </w:numPr>
      </w:pPr>
      <w:r w:rsidRPr="00CD7395">
        <w:rPr>
          <w:b/>
        </w:rPr>
        <w:t>Scan Axis</w:t>
      </w:r>
      <w:r>
        <w:t xml:space="preserve">: Z </w:t>
      </w:r>
    </w:p>
    <w:p w14:paraId="64737835" w14:textId="77777777" w:rsidR="00B5056D" w:rsidRDefault="00B5056D" w:rsidP="00B5056D">
      <w:pPr>
        <w:pStyle w:val="ListParagraph"/>
        <w:numPr>
          <w:ilvl w:val="2"/>
          <w:numId w:val="5"/>
        </w:numPr>
      </w:pPr>
      <w:r w:rsidRPr="00CD7395">
        <w:rPr>
          <w:b/>
        </w:rPr>
        <w:t>Range</w:t>
      </w:r>
      <w:r>
        <w:t xml:space="preserve">: 1 </w:t>
      </w:r>
      <w:r w:rsidRPr="006D38C1">
        <w:rPr>
          <w:color w:val="70AD47" w:themeColor="accent6"/>
        </w:rPr>
        <w:t>We are scanning over a smaller range to refine the Z position</w:t>
      </w:r>
    </w:p>
    <w:p w14:paraId="3CD76916" w14:textId="77777777" w:rsidR="00B5056D" w:rsidRDefault="00B5056D" w:rsidP="00B5056D">
      <w:pPr>
        <w:pStyle w:val="ListParagraph"/>
        <w:numPr>
          <w:ilvl w:val="2"/>
          <w:numId w:val="5"/>
        </w:numPr>
      </w:pPr>
      <w:r w:rsidRPr="00CD7395">
        <w:rPr>
          <w:b/>
        </w:rPr>
        <w:t>Step size</w:t>
      </w:r>
      <w:r>
        <w:t>: 0.01 (always use 1/100</w:t>
      </w:r>
      <w:r w:rsidRPr="00CD7395">
        <w:rPr>
          <w:vertAlign w:val="superscript"/>
        </w:rPr>
        <w:t>th</w:t>
      </w:r>
      <w:r>
        <w:t xml:space="preserve"> of the Range for Alignment)</w:t>
      </w:r>
    </w:p>
    <w:p w14:paraId="2EE7570C" w14:textId="77777777" w:rsidR="00B5056D" w:rsidRDefault="00B5056D" w:rsidP="00B5056D">
      <w:pPr>
        <w:pStyle w:val="ListParagraph"/>
        <w:numPr>
          <w:ilvl w:val="2"/>
          <w:numId w:val="5"/>
        </w:numPr>
      </w:pPr>
      <w:r w:rsidRPr="00CD7395">
        <w:rPr>
          <w:b/>
        </w:rPr>
        <w:t>Time per step</w:t>
      </w:r>
      <w:r>
        <w:t>: 0.2</w:t>
      </w:r>
    </w:p>
    <w:p w14:paraId="5FFDD121" w14:textId="3FD8528E" w:rsidR="00720192" w:rsidRDefault="00B5056D" w:rsidP="00B5056D">
      <w:pPr>
        <w:pStyle w:val="ListParagraph"/>
        <w:numPr>
          <w:ilvl w:val="1"/>
          <w:numId w:val="5"/>
        </w:numPr>
      </w:pPr>
      <w:r w:rsidRPr="000A73AB">
        <w:t xml:space="preserve">After </w:t>
      </w:r>
      <w:r w:rsidR="00EF671F">
        <w:t xml:space="preserve">the </w:t>
      </w:r>
      <w:r w:rsidRPr="000A73AB">
        <w:t xml:space="preserve">scan, </w:t>
      </w:r>
      <w:r w:rsidR="00EF671F">
        <w:t>zoom in on th</w:t>
      </w:r>
      <w:r w:rsidR="008E5BF9">
        <w:t xml:space="preserve">e approximately </w:t>
      </w:r>
      <w:r w:rsidR="00AA1B5F">
        <w:t>correct position.  P</w:t>
      </w:r>
      <w:r w:rsidR="00720192">
        <w:t>lace your cursor on the blue line so that it is at half of the maximum intensity (</w:t>
      </w:r>
      <w:r w:rsidR="000E127C">
        <w:t>in the above example, the cursor should be a</w:t>
      </w:r>
      <w:r w:rsidR="00AA1B5F">
        <w:t xml:space="preserve"> little below</w:t>
      </w:r>
      <w:r w:rsidR="000E127C">
        <w:t xml:space="preserve"> 6M counts).  Instead of just estimating the half-intensity position, use the intensity readout found below “Help” at the top of the screen</w:t>
      </w:r>
      <w:r w:rsidR="00361F56">
        <w:t xml:space="preserve"> (see figure above)</w:t>
      </w:r>
    </w:p>
    <w:p w14:paraId="7C0329F8" w14:textId="2BD6E41C" w:rsidR="00B5056D" w:rsidRDefault="00B5056D" w:rsidP="00B5056D">
      <w:pPr>
        <w:pStyle w:val="ListParagraph"/>
        <w:numPr>
          <w:ilvl w:val="1"/>
          <w:numId w:val="5"/>
        </w:numPr>
      </w:pPr>
      <w:r>
        <w:t xml:space="preserve"> </w:t>
      </w:r>
      <w:r w:rsidR="000E127C">
        <w:t>Note the corresponding Z position</w:t>
      </w:r>
      <w:r w:rsidR="00361F56">
        <w:t xml:space="preserve"> (see figure above)</w:t>
      </w:r>
    </w:p>
    <w:p w14:paraId="773448B9" w14:textId="6495C409" w:rsidR="00361F56" w:rsidRDefault="00361F56" w:rsidP="00B5056D">
      <w:pPr>
        <w:pStyle w:val="ListParagraph"/>
        <w:numPr>
          <w:ilvl w:val="1"/>
          <w:numId w:val="5"/>
        </w:numPr>
      </w:pPr>
      <w:r>
        <w:t>In “Instrument Settings,” change the Z position to the value from step c</w:t>
      </w:r>
    </w:p>
    <w:p w14:paraId="676A1467" w14:textId="77777777" w:rsidR="002E57DA" w:rsidRDefault="002E57DA" w:rsidP="002E57DA"/>
    <w:p w14:paraId="22A5381B" w14:textId="77777777" w:rsidR="002E57DA" w:rsidRDefault="002E57DA" w:rsidP="002E57DA"/>
    <w:p w14:paraId="37662393" w14:textId="77777777" w:rsidR="002E57DA" w:rsidRDefault="002E57DA" w:rsidP="002E57DA"/>
    <w:p w14:paraId="206DFB4B" w14:textId="77777777" w:rsidR="00B5056D" w:rsidRDefault="00B5056D" w:rsidP="00B5056D">
      <w:pPr>
        <w:pStyle w:val="ListParagraph"/>
        <w:numPr>
          <w:ilvl w:val="0"/>
          <w:numId w:val="5"/>
        </w:numPr>
      </w:pPr>
      <w:r>
        <w:lastRenderedPageBreak/>
        <w:sym w:font="Symbol" w:char="F077"/>
      </w:r>
      <w:r>
        <w:t xml:space="preserve"> Alignment Procedure</w:t>
      </w:r>
    </w:p>
    <w:p w14:paraId="364E2AD0" w14:textId="77777777" w:rsidR="00B5056D" w:rsidRDefault="00B5056D" w:rsidP="00B5056D">
      <w:pPr>
        <w:pStyle w:val="ListParagraph"/>
        <w:numPr>
          <w:ilvl w:val="1"/>
          <w:numId w:val="5"/>
        </w:numPr>
      </w:pPr>
      <w:r>
        <w:t xml:space="preserve">Measure </w:t>
      </w:r>
      <w:r>
        <w:sym w:font="Wingdings" w:char="F0E0"/>
      </w:r>
      <w:r>
        <w:t xml:space="preserve"> Manual Scan (unless Prepare Manual Scan window is already open)</w:t>
      </w:r>
    </w:p>
    <w:p w14:paraId="6FCD3ABC" w14:textId="77777777" w:rsidR="00B5056D" w:rsidRDefault="00B5056D" w:rsidP="00B5056D">
      <w:pPr>
        <w:pStyle w:val="ListParagraph"/>
        <w:numPr>
          <w:ilvl w:val="2"/>
          <w:numId w:val="5"/>
        </w:numPr>
      </w:pPr>
      <w:r w:rsidRPr="00CD7395">
        <w:rPr>
          <w:b/>
        </w:rPr>
        <w:t>Scan Axis</w:t>
      </w:r>
      <w:r>
        <w:t xml:space="preserve">: Omega </w:t>
      </w:r>
    </w:p>
    <w:p w14:paraId="2F5341F2" w14:textId="7E184657" w:rsidR="00B5056D" w:rsidRDefault="00B5056D" w:rsidP="00B5056D">
      <w:pPr>
        <w:pStyle w:val="ListParagraph"/>
        <w:numPr>
          <w:ilvl w:val="2"/>
          <w:numId w:val="5"/>
        </w:numPr>
      </w:pPr>
      <w:r w:rsidRPr="00CD7395">
        <w:rPr>
          <w:b/>
        </w:rPr>
        <w:t>Range</w:t>
      </w:r>
      <w:r>
        <w:t xml:space="preserve">: 3 </w:t>
      </w:r>
    </w:p>
    <w:p w14:paraId="2815C04D" w14:textId="78384BFE" w:rsidR="00B5056D" w:rsidRDefault="00B5056D" w:rsidP="00B5056D">
      <w:pPr>
        <w:pStyle w:val="ListParagraph"/>
        <w:numPr>
          <w:ilvl w:val="2"/>
          <w:numId w:val="5"/>
        </w:numPr>
      </w:pPr>
      <w:r w:rsidRPr="00CD7395">
        <w:rPr>
          <w:b/>
        </w:rPr>
        <w:t>Step size</w:t>
      </w:r>
      <w:r>
        <w:t>: 0.03 (always use 1/100</w:t>
      </w:r>
      <w:r w:rsidRPr="00CD7395">
        <w:rPr>
          <w:vertAlign w:val="superscript"/>
        </w:rPr>
        <w:t>th</w:t>
      </w:r>
      <w:r>
        <w:t xml:space="preserve"> of the Range for Alignment)</w:t>
      </w:r>
    </w:p>
    <w:p w14:paraId="657F0637" w14:textId="77777777" w:rsidR="00B5056D" w:rsidRDefault="00B5056D" w:rsidP="00B5056D">
      <w:pPr>
        <w:pStyle w:val="ListParagraph"/>
        <w:numPr>
          <w:ilvl w:val="2"/>
          <w:numId w:val="5"/>
        </w:numPr>
      </w:pPr>
      <w:r w:rsidRPr="00CD7395">
        <w:rPr>
          <w:b/>
        </w:rPr>
        <w:t>Time per step</w:t>
      </w:r>
      <w:r>
        <w:t>: 0.2</w:t>
      </w:r>
    </w:p>
    <w:p w14:paraId="5353AE92" w14:textId="68E3F011" w:rsidR="00B5056D" w:rsidRDefault="00B5056D" w:rsidP="00B5056D">
      <w:pPr>
        <w:pStyle w:val="ListParagraph"/>
        <w:numPr>
          <w:ilvl w:val="1"/>
          <w:numId w:val="5"/>
        </w:numPr>
      </w:pPr>
      <w:r w:rsidRPr="000A73AB">
        <w:t xml:space="preserve">After </w:t>
      </w:r>
      <w:r w:rsidR="00AA1B5F">
        <w:t xml:space="preserve">the </w:t>
      </w:r>
      <w:r w:rsidRPr="000A73AB">
        <w:t>scan, right click on scan window and select “</w:t>
      </w:r>
      <w:r>
        <w:t>Peak</w:t>
      </w:r>
      <w:r w:rsidRPr="000A73AB">
        <w:t xml:space="preserve"> Mode.” </w:t>
      </w:r>
      <w:r>
        <w:t>Next, click “Move To” to make the program move to the center of the peak</w:t>
      </w:r>
      <w:r w:rsidRPr="000A73AB">
        <w:t xml:space="preserve">.  This will move </w:t>
      </w:r>
      <w:r>
        <w:t>Omega</w:t>
      </w:r>
      <w:r w:rsidRPr="000A73AB">
        <w:t xml:space="preserve"> to this position.  </w:t>
      </w:r>
      <w:r>
        <w:t>Click “Close”</w:t>
      </w:r>
    </w:p>
    <w:p w14:paraId="4C5CECC2" w14:textId="282DD19E" w:rsidR="00B5056D" w:rsidRDefault="00B5056D" w:rsidP="00B5056D">
      <w:pPr>
        <w:pStyle w:val="ListParagraph"/>
        <w:numPr>
          <w:ilvl w:val="0"/>
          <w:numId w:val="5"/>
        </w:numPr>
      </w:pPr>
      <w:r>
        <w:t xml:space="preserve">Repeat Steps 7 &amp; 8 until Z and </w:t>
      </w:r>
      <w:r>
        <w:sym w:font="Symbol" w:char="F077"/>
      </w:r>
      <w:r>
        <w:t xml:space="preserve"> reach their equilibrium values and no longer change.  This means the sample is aligned flat with respect to the beam.  </w:t>
      </w:r>
    </w:p>
    <w:p w14:paraId="4E4C4A01" w14:textId="77777777" w:rsidR="001862FC" w:rsidRDefault="001862FC" w:rsidP="001862FC"/>
    <w:p w14:paraId="128827BE" w14:textId="77777777" w:rsidR="001862FC" w:rsidRDefault="001862FC" w:rsidP="001862FC">
      <w:pPr>
        <w:pStyle w:val="ListParagraph"/>
        <w:numPr>
          <w:ilvl w:val="0"/>
          <w:numId w:val="5"/>
        </w:numPr>
      </w:pPr>
      <w:r>
        <w:t xml:space="preserve">User Settings </w:t>
      </w:r>
      <w:r>
        <w:sym w:font="Wingdings" w:char="F0E0"/>
      </w:r>
      <w:r>
        <w:t xml:space="preserve"> Sample Offsets</w:t>
      </w:r>
    </w:p>
    <w:p w14:paraId="1C91BCDD" w14:textId="74466C55" w:rsidR="001862FC" w:rsidRDefault="00DB27C8" w:rsidP="001862FC">
      <w:pPr>
        <w:pStyle w:val="ListParagraph"/>
        <w:numPr>
          <w:ilvl w:val="1"/>
          <w:numId w:val="5"/>
        </w:numPr>
      </w:pPr>
      <w:r>
        <w:t xml:space="preserve">In the “Current position” column, (a) highlight the value for omega, (b) make that value 0, (c) hit “Tab” on the keyboard to </w:t>
      </w:r>
      <w:r w:rsidR="00AA1B5F">
        <w:t>see the “Sample offset” change</w:t>
      </w:r>
      <w:r>
        <w:t>, and then click OK</w:t>
      </w:r>
    </w:p>
    <w:p w14:paraId="1E0732BE" w14:textId="77777777" w:rsidR="001862FC" w:rsidRDefault="001862FC" w:rsidP="001862FC">
      <w:pPr>
        <w:pStyle w:val="ListParagraph"/>
        <w:ind w:left="1440"/>
      </w:pPr>
    </w:p>
    <w:p w14:paraId="15326F4E" w14:textId="77777777" w:rsidR="001862FC" w:rsidRDefault="001862FC" w:rsidP="001862FC">
      <w:pPr>
        <w:ind w:left="2160"/>
      </w:pPr>
      <w:r>
        <w:t>(a)</w:t>
      </w:r>
      <w:r>
        <w:tab/>
      </w:r>
      <w:r>
        <w:tab/>
      </w:r>
      <w:r>
        <w:tab/>
      </w:r>
      <w:r>
        <w:tab/>
        <w:t>(b)</w:t>
      </w:r>
      <w:r>
        <w:tab/>
      </w:r>
      <w:r>
        <w:tab/>
      </w:r>
      <w:r>
        <w:tab/>
      </w:r>
      <w:r>
        <w:tab/>
        <w:t>(c)</w:t>
      </w:r>
    </w:p>
    <w:p w14:paraId="4AE4B35D" w14:textId="77777777" w:rsidR="001862FC" w:rsidRDefault="001862FC" w:rsidP="001862FC">
      <w:pPr>
        <w:ind w:left="1080"/>
      </w:pPr>
      <w:r w:rsidRPr="00A609FD">
        <w:rPr>
          <w:noProof/>
        </w:rPr>
        <w:drawing>
          <wp:inline distT="0" distB="0" distL="0" distR="0" wp14:anchorId="42C1E12F" wp14:editId="22E89F38">
            <wp:extent cx="1665291" cy="1463040"/>
            <wp:effectExtent l="0" t="0" r="11430" b="1016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3"/>
                    <a:srcRect l="37183" t="26954" r="43772" b="43301"/>
                    <a:stretch/>
                  </pic:blipFill>
                  <pic:spPr>
                    <a:xfrm>
                      <a:off x="0" y="0"/>
                      <a:ext cx="1665291" cy="1463040"/>
                    </a:xfrm>
                    <a:prstGeom prst="rect">
                      <a:avLst/>
                    </a:prstGeom>
                  </pic:spPr>
                </pic:pic>
              </a:graphicData>
            </a:graphic>
          </wp:inline>
        </w:drawing>
      </w:r>
      <w:r>
        <w:t xml:space="preserve">    </w:t>
      </w:r>
      <w:r w:rsidRPr="00A609FD">
        <w:rPr>
          <w:noProof/>
        </w:rPr>
        <w:drawing>
          <wp:inline distT="0" distB="0" distL="0" distR="0" wp14:anchorId="5130E456" wp14:editId="5BB48B89">
            <wp:extent cx="1661543" cy="1463040"/>
            <wp:effectExtent l="0" t="0" r="0" b="1016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4"/>
                    <a:srcRect l="37078" t="26769" r="43563" b="42926"/>
                    <a:stretch/>
                  </pic:blipFill>
                  <pic:spPr>
                    <a:xfrm>
                      <a:off x="0" y="0"/>
                      <a:ext cx="1661543" cy="1463040"/>
                    </a:xfrm>
                    <a:prstGeom prst="rect">
                      <a:avLst/>
                    </a:prstGeom>
                  </pic:spPr>
                </pic:pic>
              </a:graphicData>
            </a:graphic>
          </wp:inline>
        </w:drawing>
      </w:r>
      <w:r>
        <w:t xml:space="preserve">    </w:t>
      </w:r>
      <w:r w:rsidRPr="00A609FD">
        <w:rPr>
          <w:noProof/>
        </w:rPr>
        <w:drawing>
          <wp:inline distT="0" distB="0" distL="0" distR="0" wp14:anchorId="3859EDDF" wp14:editId="6D075B73">
            <wp:extent cx="1622467" cy="1463040"/>
            <wp:effectExtent l="0" t="0" r="3175" b="1016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5"/>
                    <a:srcRect l="37078" t="26769" r="43668" b="42365"/>
                    <a:stretch/>
                  </pic:blipFill>
                  <pic:spPr>
                    <a:xfrm>
                      <a:off x="0" y="0"/>
                      <a:ext cx="1622467" cy="1463040"/>
                    </a:xfrm>
                    <a:prstGeom prst="rect">
                      <a:avLst/>
                    </a:prstGeom>
                  </pic:spPr>
                </pic:pic>
              </a:graphicData>
            </a:graphic>
          </wp:inline>
        </w:drawing>
      </w:r>
    </w:p>
    <w:p w14:paraId="40839216" w14:textId="77777777" w:rsidR="001862FC" w:rsidRDefault="001862FC" w:rsidP="001862FC">
      <w:pPr>
        <w:pStyle w:val="ListParagraph"/>
        <w:ind w:left="360"/>
      </w:pPr>
    </w:p>
    <w:p w14:paraId="3EF4D2C0" w14:textId="77777777" w:rsidR="008668E1" w:rsidRDefault="008668E1" w:rsidP="001862FC">
      <w:pPr>
        <w:pStyle w:val="ListParagraph"/>
        <w:ind w:left="360"/>
      </w:pPr>
    </w:p>
    <w:p w14:paraId="5145ED69" w14:textId="75DD87DA" w:rsidR="008668E1" w:rsidRDefault="008668E1" w:rsidP="00B5056D">
      <w:pPr>
        <w:pStyle w:val="ListParagraph"/>
        <w:numPr>
          <w:ilvl w:val="0"/>
          <w:numId w:val="5"/>
        </w:numPr>
      </w:pPr>
      <w:r>
        <w:t>Change Hardware to Measurement Optics</w:t>
      </w:r>
    </w:p>
    <w:p w14:paraId="02B1B0F0" w14:textId="13CEC2CD" w:rsidR="008668E1" w:rsidRDefault="008668E1" w:rsidP="008668E1">
      <w:pPr>
        <w:pStyle w:val="ListParagraph"/>
        <w:numPr>
          <w:ilvl w:val="1"/>
          <w:numId w:val="5"/>
        </w:numPr>
      </w:pPr>
      <w:r>
        <w:t xml:space="preserve">Remove the attenuator from beside the </w:t>
      </w:r>
      <w:proofErr w:type="spellStart"/>
      <w:r>
        <w:t>Soller</w:t>
      </w:r>
      <w:proofErr w:type="spellEnd"/>
      <w:r>
        <w:t xml:space="preserve"> slits on the incident side</w:t>
      </w:r>
    </w:p>
    <w:p w14:paraId="4EB1BDE4" w14:textId="5C77CC4D" w:rsidR="008668E1" w:rsidRDefault="008668E1" w:rsidP="008668E1">
      <w:pPr>
        <w:pStyle w:val="ListParagraph"/>
        <w:numPr>
          <w:ilvl w:val="1"/>
          <w:numId w:val="5"/>
        </w:numPr>
      </w:pPr>
      <w:r>
        <w:t>Change the anti-scatter slit to be 2x whatever you want your divergence slit to be</w:t>
      </w:r>
    </w:p>
    <w:p w14:paraId="7E13E652" w14:textId="5400023B" w:rsidR="008668E1" w:rsidRDefault="008668E1" w:rsidP="008668E1">
      <w:pPr>
        <w:pStyle w:val="ListParagraph"/>
        <w:numPr>
          <w:ilvl w:val="0"/>
          <w:numId w:val="5"/>
        </w:numPr>
      </w:pPr>
      <w:r>
        <w:t>Enter Measurement Optics into Computer</w:t>
      </w:r>
    </w:p>
    <w:p w14:paraId="1D618FA0" w14:textId="5F4CD7C2" w:rsidR="008668E1" w:rsidRDefault="008668E1" w:rsidP="008668E1">
      <w:pPr>
        <w:pStyle w:val="ListParagraph"/>
        <w:numPr>
          <w:ilvl w:val="1"/>
          <w:numId w:val="5"/>
        </w:numPr>
        <w:jc w:val="both"/>
      </w:pPr>
      <w:r>
        <w:t>Under Incident Beam Optics tab, double click on “Radius”</w:t>
      </w:r>
    </w:p>
    <w:p w14:paraId="42CFBA60" w14:textId="77777777" w:rsidR="008668E1" w:rsidRDefault="008668E1" w:rsidP="008668E1">
      <w:pPr>
        <w:numPr>
          <w:ilvl w:val="2"/>
          <w:numId w:val="5"/>
        </w:numPr>
        <w:contextualSpacing/>
      </w:pPr>
      <w:r>
        <w:t xml:space="preserve">Go through each of the tabs in the pop-up window and enter the optics you placed in the system.  </w:t>
      </w:r>
    </w:p>
    <w:p w14:paraId="362DD921" w14:textId="77777777" w:rsidR="008668E1" w:rsidRPr="00352ED1" w:rsidRDefault="008668E1" w:rsidP="008668E1">
      <w:pPr>
        <w:numPr>
          <w:ilvl w:val="3"/>
          <w:numId w:val="5"/>
        </w:numPr>
        <w:contextualSpacing/>
      </w:pPr>
      <w:proofErr w:type="spellStart"/>
      <w:r>
        <w:t>PreFIX</w:t>
      </w:r>
      <w:proofErr w:type="spellEnd"/>
      <w:r>
        <w:t xml:space="preserve"> module = “</w:t>
      </w:r>
      <w:proofErr w:type="spellStart"/>
      <w:r>
        <w:t>Progr</w:t>
      </w:r>
      <w:proofErr w:type="spellEnd"/>
      <w:r>
        <w:t xml:space="preserve">. Divergence slit with anti-scatter slit.”  Don’t change </w:t>
      </w:r>
      <w:r w:rsidRPr="00352ED1">
        <w:t>the offsets</w:t>
      </w:r>
    </w:p>
    <w:p w14:paraId="17EFA22E" w14:textId="61020B92" w:rsidR="008668E1" w:rsidRPr="00352ED1" w:rsidRDefault="008668E1" w:rsidP="008668E1">
      <w:pPr>
        <w:numPr>
          <w:ilvl w:val="3"/>
          <w:numId w:val="5"/>
        </w:numPr>
        <w:contextualSpacing/>
      </w:pPr>
      <w:r w:rsidRPr="00352ED1">
        <w:t>Divergence slit = fixed slit 1/</w:t>
      </w:r>
      <w:r w:rsidR="00A11936">
        <w:t>#</w:t>
      </w:r>
      <w:proofErr w:type="gramStart"/>
      <w:r w:rsidRPr="00352ED1">
        <w:rPr>
          <w:vertAlign w:val="superscript"/>
        </w:rPr>
        <w:t>o</w:t>
      </w:r>
      <w:r>
        <w:t xml:space="preserve"> </w:t>
      </w:r>
      <w:r w:rsidR="00A11936">
        <w:t>,</w:t>
      </w:r>
      <w:proofErr w:type="gramEnd"/>
      <w:r w:rsidR="00A11936">
        <w:t xml:space="preserve"> # = whichever slit you want</w:t>
      </w:r>
    </w:p>
    <w:p w14:paraId="5F2D745C" w14:textId="27779C40" w:rsidR="008668E1" w:rsidRPr="00352ED1" w:rsidRDefault="008668E1" w:rsidP="008668E1">
      <w:pPr>
        <w:numPr>
          <w:ilvl w:val="3"/>
          <w:numId w:val="5"/>
        </w:numPr>
        <w:contextualSpacing/>
      </w:pPr>
      <w:r w:rsidRPr="00352ED1">
        <w:t xml:space="preserve">Anti-scatter slit = </w:t>
      </w:r>
      <w:r>
        <w:t xml:space="preserve">fixed slit </w:t>
      </w:r>
      <w:r w:rsidRPr="00352ED1">
        <w:t>1/</w:t>
      </w:r>
      <w:r w:rsidR="00A11936">
        <w:t>#</w:t>
      </w:r>
      <w:proofErr w:type="gramStart"/>
      <w:r w:rsidRPr="00352ED1">
        <w:rPr>
          <w:vertAlign w:val="superscript"/>
        </w:rPr>
        <w:t>o</w:t>
      </w:r>
      <w:r w:rsidR="00A11936">
        <w:t xml:space="preserve"> ,</w:t>
      </w:r>
      <w:proofErr w:type="gramEnd"/>
      <w:r w:rsidR="00A11936">
        <w:t xml:space="preserve"> # = whichever slit you have installed</w:t>
      </w:r>
      <w:r w:rsidR="000B3B85">
        <w:t xml:space="preserve"> (should be 2x the divergence slit)</w:t>
      </w:r>
    </w:p>
    <w:p w14:paraId="6DD5C95B" w14:textId="77777777" w:rsidR="008668E1" w:rsidRPr="00352ED1" w:rsidRDefault="008668E1" w:rsidP="008668E1">
      <w:pPr>
        <w:numPr>
          <w:ilvl w:val="3"/>
          <w:numId w:val="5"/>
        </w:numPr>
        <w:contextualSpacing/>
      </w:pPr>
      <w:r w:rsidRPr="00352ED1">
        <w:t xml:space="preserve">Mask = “Fixed </w:t>
      </w:r>
      <w:r>
        <w:t>incident beam mask # mm,” # = whichever mask you have installed</w:t>
      </w:r>
    </w:p>
    <w:p w14:paraId="3D9AA364" w14:textId="77777777" w:rsidR="008668E1" w:rsidRDefault="008668E1" w:rsidP="008668E1">
      <w:pPr>
        <w:numPr>
          <w:ilvl w:val="3"/>
          <w:numId w:val="5"/>
        </w:numPr>
        <w:contextualSpacing/>
      </w:pPr>
      <w:r w:rsidRPr="00352ED1">
        <w:lastRenderedPageBreak/>
        <w:t xml:space="preserve">Mirror = </w:t>
      </w:r>
      <w:r>
        <w:t>none</w:t>
      </w:r>
    </w:p>
    <w:p w14:paraId="707B0C91" w14:textId="77777777" w:rsidR="008668E1" w:rsidRDefault="008668E1" w:rsidP="008668E1">
      <w:pPr>
        <w:numPr>
          <w:ilvl w:val="3"/>
          <w:numId w:val="5"/>
        </w:numPr>
        <w:contextualSpacing/>
      </w:pPr>
      <w:r>
        <w:t>Beam knife = none</w:t>
      </w:r>
    </w:p>
    <w:p w14:paraId="3B9DFD54" w14:textId="77777777" w:rsidR="008668E1" w:rsidRDefault="008668E1" w:rsidP="008668E1">
      <w:pPr>
        <w:numPr>
          <w:ilvl w:val="3"/>
          <w:numId w:val="5"/>
        </w:numPr>
        <w:contextualSpacing/>
      </w:pPr>
      <w:proofErr w:type="spellStart"/>
      <w:r>
        <w:t>Soller</w:t>
      </w:r>
      <w:proofErr w:type="spellEnd"/>
      <w:r>
        <w:t xml:space="preserve"> slit = “</w:t>
      </w:r>
      <w:proofErr w:type="spellStart"/>
      <w:r>
        <w:t>Soller</w:t>
      </w:r>
      <w:proofErr w:type="spellEnd"/>
      <w:r>
        <w:t xml:space="preserve"> slits 0.0# rad,” # = whichever </w:t>
      </w:r>
      <w:proofErr w:type="spellStart"/>
      <w:r>
        <w:t>Soller</w:t>
      </w:r>
      <w:proofErr w:type="spellEnd"/>
      <w:r>
        <w:t xml:space="preserve"> slit you have installed</w:t>
      </w:r>
    </w:p>
    <w:p w14:paraId="370C53A9" w14:textId="3A502A76" w:rsidR="008668E1" w:rsidRDefault="008668E1" w:rsidP="008668E1">
      <w:pPr>
        <w:numPr>
          <w:ilvl w:val="3"/>
          <w:numId w:val="5"/>
        </w:numPr>
        <w:contextualSpacing/>
      </w:pPr>
      <w:r>
        <w:t xml:space="preserve">Filter = </w:t>
      </w:r>
      <w:r w:rsidR="00212235">
        <w:t>“Beta-filter Nickel”</w:t>
      </w:r>
    </w:p>
    <w:p w14:paraId="727FCED1" w14:textId="564A01DB" w:rsidR="008668E1" w:rsidRDefault="008668E1" w:rsidP="00A11936">
      <w:pPr>
        <w:numPr>
          <w:ilvl w:val="3"/>
          <w:numId w:val="5"/>
        </w:numPr>
        <w:contextualSpacing/>
      </w:pPr>
      <w:r>
        <w:t xml:space="preserve">Beam attenuator = </w:t>
      </w:r>
      <w:r w:rsidR="00A11936">
        <w:t>none</w:t>
      </w:r>
    </w:p>
    <w:p w14:paraId="2C2E0F41" w14:textId="77777777" w:rsidR="008668E1" w:rsidRDefault="008668E1" w:rsidP="008668E1">
      <w:pPr>
        <w:numPr>
          <w:ilvl w:val="3"/>
          <w:numId w:val="5"/>
        </w:numPr>
        <w:ind w:left="1620" w:hanging="540"/>
        <w:contextualSpacing/>
      </w:pPr>
      <w:proofErr w:type="spellStart"/>
      <w:r>
        <w:t>Monochromator</w:t>
      </w:r>
      <w:proofErr w:type="spellEnd"/>
      <w:r>
        <w:t xml:space="preserve"> = none</w:t>
      </w:r>
    </w:p>
    <w:p w14:paraId="7E0BF6AB" w14:textId="77777777" w:rsidR="008668E1" w:rsidRDefault="008668E1" w:rsidP="008668E1">
      <w:pPr>
        <w:pStyle w:val="ListParagraph"/>
        <w:numPr>
          <w:ilvl w:val="3"/>
          <w:numId w:val="5"/>
        </w:numPr>
        <w:ind w:left="1620" w:hanging="540"/>
      </w:pPr>
      <w:r>
        <w:t>Click “OK.”  There may be a warning message.  This just reminds you to make sure the optics in the computer match the optics in the XRD.  Click “OK”</w:t>
      </w:r>
    </w:p>
    <w:p w14:paraId="2C02F7F5" w14:textId="77777777" w:rsidR="008668E1" w:rsidRDefault="008668E1" w:rsidP="008668E1">
      <w:pPr>
        <w:numPr>
          <w:ilvl w:val="1"/>
          <w:numId w:val="5"/>
        </w:numPr>
        <w:contextualSpacing/>
      </w:pPr>
      <w:r>
        <w:t>Under the “Diffracted Beam Optics” tab, double click on “Radius”</w:t>
      </w:r>
    </w:p>
    <w:p w14:paraId="08EF32F8" w14:textId="77777777" w:rsidR="008668E1" w:rsidRPr="005E4E38" w:rsidRDefault="008668E1" w:rsidP="008668E1">
      <w:pPr>
        <w:numPr>
          <w:ilvl w:val="1"/>
          <w:numId w:val="5"/>
        </w:numPr>
        <w:contextualSpacing/>
      </w:pPr>
      <w:r>
        <w:t xml:space="preserve">Go through each of the tabs in the pop-up window and enter the optics you </w:t>
      </w:r>
      <w:r w:rsidRPr="005E4E38">
        <w:t xml:space="preserve">placed in the system in Step 7.  </w:t>
      </w:r>
    </w:p>
    <w:p w14:paraId="5B831A13" w14:textId="77777777" w:rsidR="008668E1" w:rsidRPr="005E4E38" w:rsidRDefault="008668E1" w:rsidP="008668E1">
      <w:pPr>
        <w:numPr>
          <w:ilvl w:val="2"/>
          <w:numId w:val="5"/>
        </w:numPr>
        <w:contextualSpacing/>
      </w:pPr>
      <w:proofErr w:type="spellStart"/>
      <w:r w:rsidRPr="005E4E38">
        <w:t>PreFIX</w:t>
      </w:r>
      <w:proofErr w:type="spellEnd"/>
      <w:r w:rsidRPr="005E4E38">
        <w:t xml:space="preserve"> Module = </w:t>
      </w:r>
      <w:r>
        <w:t>“PIXcel3D-Medipix3 1x1 with FASS”</w:t>
      </w:r>
      <w:r w:rsidRPr="005E4E38">
        <w:t xml:space="preserve"> (don’t </w:t>
      </w:r>
      <w:r>
        <w:t xml:space="preserve">change </w:t>
      </w:r>
      <w:r w:rsidRPr="005E4E38">
        <w:t>offsets)</w:t>
      </w:r>
    </w:p>
    <w:p w14:paraId="4F8C3DC4" w14:textId="77777777" w:rsidR="008668E1" w:rsidRPr="005E4E38" w:rsidRDefault="008668E1" w:rsidP="008668E1">
      <w:pPr>
        <w:numPr>
          <w:ilvl w:val="2"/>
          <w:numId w:val="5"/>
        </w:numPr>
        <w:contextualSpacing/>
      </w:pPr>
      <w:r w:rsidRPr="005E4E38">
        <w:t xml:space="preserve">Anti-scatter Slit = </w:t>
      </w:r>
      <w:r>
        <w:t>“AS slit 5.0 mm (</w:t>
      </w:r>
      <w:proofErr w:type="spellStart"/>
      <w:r>
        <w:t>PIXcel</w:t>
      </w:r>
      <w:proofErr w:type="spellEnd"/>
      <w:r>
        <w:t xml:space="preserve"> </w:t>
      </w:r>
      <w:proofErr w:type="gramStart"/>
      <w:r>
        <w:t>Non Ambient</w:t>
      </w:r>
      <w:proofErr w:type="gramEnd"/>
      <w:r>
        <w:t xml:space="preserve"> &amp; MRD)”</w:t>
      </w:r>
    </w:p>
    <w:p w14:paraId="522A7380" w14:textId="77777777" w:rsidR="008668E1" w:rsidRPr="005E4E38" w:rsidRDefault="008668E1" w:rsidP="008668E1">
      <w:pPr>
        <w:numPr>
          <w:ilvl w:val="2"/>
          <w:numId w:val="5"/>
        </w:numPr>
        <w:contextualSpacing/>
      </w:pPr>
      <w:r w:rsidRPr="005E4E38">
        <w:t xml:space="preserve">Receiving slit = </w:t>
      </w:r>
      <w:r>
        <w:t>“</w:t>
      </w:r>
      <w:r w:rsidRPr="005E4E38">
        <w:t>none</w:t>
      </w:r>
      <w:r>
        <w:t>”</w:t>
      </w:r>
    </w:p>
    <w:p w14:paraId="419DD389" w14:textId="77777777" w:rsidR="008668E1" w:rsidRPr="005E4E38" w:rsidRDefault="008668E1" w:rsidP="008668E1">
      <w:pPr>
        <w:numPr>
          <w:ilvl w:val="2"/>
          <w:numId w:val="5"/>
        </w:numPr>
        <w:contextualSpacing/>
      </w:pPr>
      <w:r w:rsidRPr="005E4E38">
        <w:t xml:space="preserve">Filter = </w:t>
      </w:r>
      <w:r>
        <w:t>“</w:t>
      </w:r>
      <w:r w:rsidRPr="005E4E38">
        <w:t>none</w:t>
      </w:r>
      <w:r>
        <w:t>”</w:t>
      </w:r>
    </w:p>
    <w:p w14:paraId="5EC90709" w14:textId="77777777" w:rsidR="008668E1" w:rsidRPr="005E4E38" w:rsidRDefault="008668E1" w:rsidP="008668E1">
      <w:pPr>
        <w:numPr>
          <w:ilvl w:val="2"/>
          <w:numId w:val="5"/>
        </w:numPr>
        <w:contextualSpacing/>
      </w:pPr>
      <w:r w:rsidRPr="005E4E38">
        <w:t xml:space="preserve">Beam Attenuator = </w:t>
      </w:r>
      <w:r>
        <w:t>“</w:t>
      </w:r>
      <w:r w:rsidRPr="005E4E38">
        <w:t>none</w:t>
      </w:r>
      <w:r>
        <w:t>”</w:t>
      </w:r>
    </w:p>
    <w:p w14:paraId="611FBD0F" w14:textId="77777777" w:rsidR="008668E1" w:rsidRDefault="008668E1" w:rsidP="008668E1">
      <w:pPr>
        <w:numPr>
          <w:ilvl w:val="2"/>
          <w:numId w:val="5"/>
        </w:numPr>
        <w:contextualSpacing/>
      </w:pPr>
      <w:r w:rsidRPr="005E4E38">
        <w:t xml:space="preserve">Detector = </w:t>
      </w:r>
    </w:p>
    <w:p w14:paraId="19A4CBA8" w14:textId="77777777" w:rsidR="008668E1" w:rsidRDefault="008668E1" w:rsidP="008668E1">
      <w:pPr>
        <w:numPr>
          <w:ilvl w:val="3"/>
          <w:numId w:val="5"/>
        </w:numPr>
        <w:contextualSpacing/>
      </w:pPr>
      <w:r>
        <w:t xml:space="preserve">For GIXRD using the </w:t>
      </w:r>
      <w:proofErr w:type="spellStart"/>
      <w:r>
        <w:t>PIXcel</w:t>
      </w:r>
      <w:proofErr w:type="spellEnd"/>
      <w:r>
        <w:t xml:space="preserve"> </w:t>
      </w:r>
    </w:p>
    <w:p w14:paraId="6225B263" w14:textId="77777777" w:rsidR="008668E1" w:rsidRDefault="008668E1" w:rsidP="008668E1">
      <w:pPr>
        <w:numPr>
          <w:ilvl w:val="4"/>
          <w:numId w:val="5"/>
        </w:numPr>
        <w:contextualSpacing/>
      </w:pPr>
      <w:r>
        <w:t xml:space="preserve">Type = “PIXcel3D-Medpix3 1x1 </w:t>
      </w:r>
      <w:proofErr w:type="gramStart"/>
      <w:r>
        <w:t>detector[</w:t>
      </w:r>
      <w:proofErr w:type="gramEnd"/>
      <w:r>
        <w:t>1]”</w:t>
      </w:r>
    </w:p>
    <w:p w14:paraId="5B396F4F" w14:textId="187D0EAA" w:rsidR="008668E1" w:rsidRDefault="008668E1" w:rsidP="008668E1">
      <w:pPr>
        <w:numPr>
          <w:ilvl w:val="4"/>
          <w:numId w:val="5"/>
        </w:numPr>
        <w:contextualSpacing/>
      </w:pPr>
      <w:r>
        <w:t>Usage = “</w:t>
      </w:r>
      <w:r w:rsidR="00A11936">
        <w:t>Scanning line detector</w:t>
      </w:r>
      <w:r>
        <w:t xml:space="preserve"> (</w:t>
      </w:r>
      <w:r w:rsidR="00A11936">
        <w:t>1</w:t>
      </w:r>
      <w:r>
        <w:t>D)”</w:t>
      </w:r>
    </w:p>
    <w:p w14:paraId="45700064" w14:textId="48620307" w:rsidR="008668E1" w:rsidRPr="00DC6706" w:rsidRDefault="008668E1" w:rsidP="008668E1">
      <w:pPr>
        <w:numPr>
          <w:ilvl w:val="4"/>
          <w:numId w:val="5"/>
        </w:numPr>
        <w:contextualSpacing/>
      </w:pPr>
      <w:r w:rsidRPr="00DC6706">
        <w:t>Active length = “</w:t>
      </w:r>
      <w:r w:rsidR="00A11936" w:rsidRPr="00DC6706">
        <w:t>3.3482</w:t>
      </w:r>
      <w:r w:rsidRPr="00DC6706">
        <w:t>”</w:t>
      </w:r>
    </w:p>
    <w:p w14:paraId="74CBDC3C" w14:textId="657773EB" w:rsidR="008668E1" w:rsidRDefault="00A11936" w:rsidP="008668E1">
      <w:pPr>
        <w:numPr>
          <w:ilvl w:val="4"/>
          <w:numId w:val="5"/>
        </w:numPr>
        <w:contextualSpacing/>
      </w:pPr>
      <w:r>
        <w:t>Active channels = “255</w:t>
      </w:r>
      <w:r w:rsidR="008668E1">
        <w:t>”</w:t>
      </w:r>
    </w:p>
    <w:p w14:paraId="4BCCD6D1" w14:textId="77777777" w:rsidR="008668E1" w:rsidRPr="005E4E38" w:rsidRDefault="008668E1" w:rsidP="008668E1">
      <w:pPr>
        <w:numPr>
          <w:ilvl w:val="4"/>
          <w:numId w:val="5"/>
        </w:numPr>
        <w:contextualSpacing/>
      </w:pPr>
      <w:r>
        <w:t>Used wavelength = K-Alpha1</w:t>
      </w:r>
    </w:p>
    <w:p w14:paraId="0C59F4DC" w14:textId="77777777" w:rsidR="008668E1" w:rsidRPr="005E4E38" w:rsidRDefault="008668E1" w:rsidP="008668E1">
      <w:pPr>
        <w:numPr>
          <w:ilvl w:val="2"/>
          <w:numId w:val="5"/>
        </w:numPr>
        <w:contextualSpacing/>
      </w:pPr>
      <w:r w:rsidRPr="005E4E38">
        <w:t xml:space="preserve">Collimator = </w:t>
      </w:r>
      <w:r>
        <w:t>“None”</w:t>
      </w:r>
    </w:p>
    <w:p w14:paraId="721342BB" w14:textId="77777777" w:rsidR="008668E1" w:rsidRPr="005E4E38" w:rsidRDefault="008668E1" w:rsidP="008668E1">
      <w:pPr>
        <w:numPr>
          <w:ilvl w:val="2"/>
          <w:numId w:val="5"/>
        </w:numPr>
        <w:contextualSpacing/>
      </w:pPr>
      <w:proofErr w:type="spellStart"/>
      <w:r w:rsidRPr="005E4E38">
        <w:t>Soller</w:t>
      </w:r>
      <w:proofErr w:type="spellEnd"/>
      <w:r w:rsidRPr="005E4E38">
        <w:t xml:space="preserve"> slit = </w:t>
      </w:r>
      <w:r>
        <w:t>“</w:t>
      </w:r>
      <w:r w:rsidRPr="005E4E38">
        <w:t xml:space="preserve">Large </w:t>
      </w:r>
      <w:proofErr w:type="spellStart"/>
      <w:r w:rsidRPr="005E4E38">
        <w:t>Soller</w:t>
      </w:r>
      <w:proofErr w:type="spellEnd"/>
      <w:r w:rsidRPr="005E4E38">
        <w:t xml:space="preserve"> slits 0.0</w:t>
      </w:r>
      <w:r>
        <w:t xml:space="preserve"># rad,” # = whichever </w:t>
      </w:r>
      <w:proofErr w:type="spellStart"/>
      <w:r>
        <w:t>Soller</w:t>
      </w:r>
      <w:proofErr w:type="spellEnd"/>
      <w:r>
        <w:t xml:space="preserve"> slit you have installed</w:t>
      </w:r>
    </w:p>
    <w:p w14:paraId="67F40395" w14:textId="77777777" w:rsidR="008668E1" w:rsidRDefault="008668E1" w:rsidP="008668E1">
      <w:pPr>
        <w:numPr>
          <w:ilvl w:val="2"/>
          <w:numId w:val="5"/>
        </w:numPr>
        <w:contextualSpacing/>
      </w:pPr>
      <w:r w:rsidRPr="005E4E38">
        <w:t>Mask =</w:t>
      </w:r>
      <w:r>
        <w:t xml:space="preserve"> “none”</w:t>
      </w:r>
    </w:p>
    <w:p w14:paraId="173A4A84" w14:textId="77777777" w:rsidR="008668E1" w:rsidRDefault="008668E1" w:rsidP="008668E1">
      <w:pPr>
        <w:numPr>
          <w:ilvl w:val="2"/>
          <w:numId w:val="5"/>
        </w:numPr>
        <w:contextualSpacing/>
      </w:pPr>
      <w:r>
        <w:t>Click “OK.”  There may be a warning message.  This just reminds you to make sure the optics in the computer match the optics in the XRD.  Click “OK”</w:t>
      </w:r>
    </w:p>
    <w:p w14:paraId="7AE59131" w14:textId="412B2776" w:rsidR="008668E1" w:rsidRDefault="008668E1" w:rsidP="00212235">
      <w:pPr>
        <w:pStyle w:val="ListParagraph"/>
        <w:numPr>
          <w:ilvl w:val="1"/>
          <w:numId w:val="5"/>
        </w:numPr>
        <w:jc w:val="both"/>
      </w:pPr>
      <w:r>
        <w:t>Go to Instrument Settings tab, double click on any blue letters/numbers, go to Position, set everything to zero.  Click OK.</w:t>
      </w:r>
    </w:p>
    <w:p w14:paraId="23F3A086" w14:textId="4FB20A9A" w:rsidR="00B5056D" w:rsidRDefault="000A461D" w:rsidP="00B5056D">
      <w:pPr>
        <w:pStyle w:val="ListParagraph"/>
        <w:numPr>
          <w:ilvl w:val="0"/>
          <w:numId w:val="5"/>
        </w:numPr>
      </w:pPr>
      <w:r>
        <w:t>Account for thermal expansion of sample holder</w:t>
      </w:r>
    </w:p>
    <w:p w14:paraId="76B8CB36" w14:textId="75810887" w:rsidR="003C036A" w:rsidRDefault="003C036A" w:rsidP="003C036A">
      <w:pPr>
        <w:pStyle w:val="ListParagraph"/>
        <w:numPr>
          <w:ilvl w:val="1"/>
          <w:numId w:val="5"/>
        </w:numPr>
        <w:jc w:val="both"/>
      </w:pPr>
      <w:r>
        <w:t>You can close the manual scan window</w:t>
      </w:r>
    </w:p>
    <w:p w14:paraId="0EF909B4" w14:textId="6A9A3D34" w:rsidR="000A461D" w:rsidRDefault="003C036A" w:rsidP="000A461D">
      <w:pPr>
        <w:pStyle w:val="ListParagraph"/>
        <w:numPr>
          <w:ilvl w:val="1"/>
          <w:numId w:val="5"/>
        </w:numPr>
        <w:jc w:val="both"/>
      </w:pPr>
      <w:r>
        <w:t xml:space="preserve">Go to instrument settings </w:t>
      </w:r>
      <w:r>
        <w:sym w:font="Wingdings" w:char="F0E0"/>
      </w:r>
      <w:r>
        <w:t xml:space="preserve"> double click any blue </w:t>
      </w:r>
      <w:r>
        <w:sym w:font="Wingdings" w:char="F0E0"/>
      </w:r>
      <w:r>
        <w:t xml:space="preserve"> Sample Stage tab </w:t>
      </w:r>
      <w:r>
        <w:sym w:font="Wingdings" w:char="F0E0"/>
      </w:r>
      <w:r>
        <w:t xml:space="preserve"> Select automatic height control mode = </w:t>
      </w:r>
      <w:r w:rsidR="00D26903">
        <w:t>“AP HTK-1200</w:t>
      </w:r>
      <w:r w:rsidR="00212235">
        <w:t xml:space="preserve">N Oven (air)” or </w:t>
      </w:r>
      <w:r w:rsidR="00212235">
        <w:t>“AP HTK-1200</w:t>
      </w:r>
      <w:r w:rsidR="00212235">
        <w:t xml:space="preserve">N Oven (vacuum),” depending upon what atmosphere you are using (if using gas, just use the air option) </w:t>
      </w:r>
      <w:r w:rsidR="00D26903">
        <w:sym w:font="Wingdings" w:char="F0E0"/>
      </w:r>
      <w:r w:rsidR="00D26903">
        <w:t xml:space="preserve"> click OK.  </w:t>
      </w:r>
      <w:r w:rsidR="00D56E39">
        <w:t xml:space="preserve">See Figure 11.  </w:t>
      </w:r>
      <w:r w:rsidR="00D26903">
        <w:t>This locks the Z in place and also take</w:t>
      </w:r>
      <w:r w:rsidR="00212235">
        <w:t>s</w:t>
      </w:r>
      <w:r w:rsidR="00D26903">
        <w:t xml:space="preserve"> into account the thermal expansion of the alumina holder on which the sample is sitting</w:t>
      </w:r>
    </w:p>
    <w:p w14:paraId="7E8D605E" w14:textId="77777777" w:rsidR="002E57DA" w:rsidRDefault="00D56E39" w:rsidP="00B2567C">
      <w:pPr>
        <w:pStyle w:val="ListParagraph"/>
        <w:numPr>
          <w:ilvl w:val="1"/>
          <w:numId w:val="5"/>
        </w:numPr>
        <w:jc w:val="both"/>
      </w:pPr>
      <w:r>
        <w:t>Make sure you check the status of the automatic height adjustment</w:t>
      </w:r>
      <w:r w:rsidR="00B2567C">
        <w:t xml:space="preserve"> after setting as described above</w:t>
      </w:r>
      <w:r>
        <w:t xml:space="preserve">.  It should say “Active” (see Figure 12).  </w:t>
      </w:r>
      <w:r w:rsidR="00B2567C">
        <w:t>If it says “Not Active,” let the lab manager (Michael Koehler) know.  This happens very rarely, but you want to make sure you catch it if it does</w:t>
      </w:r>
    </w:p>
    <w:p w14:paraId="400C3A9C" w14:textId="10B6EC50" w:rsidR="00B2567C" w:rsidRDefault="00B2567C" w:rsidP="002E57DA">
      <w:pPr>
        <w:ind w:left="360"/>
        <w:jc w:val="both"/>
      </w:pPr>
      <w:r>
        <w:rPr>
          <w:noProof/>
        </w:rPr>
        <w:lastRenderedPageBreak/>
        <w:drawing>
          <wp:inline distT="0" distB="0" distL="0" distR="0" wp14:anchorId="1B682F32" wp14:editId="66DB0549">
            <wp:extent cx="2680335" cy="213475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TXRD - Automatic Height Control Model - Annotated.png"/>
                    <pic:cNvPicPr/>
                  </pic:nvPicPr>
                  <pic:blipFill>
                    <a:blip r:embed="rId26">
                      <a:extLst>
                        <a:ext uri="{28A0092B-C50C-407E-A947-70E740481C1C}">
                          <a14:useLocalDpi xmlns:a14="http://schemas.microsoft.com/office/drawing/2010/main" val="0"/>
                        </a:ext>
                      </a:extLst>
                    </a:blip>
                    <a:stretch>
                      <a:fillRect/>
                    </a:stretch>
                  </pic:blipFill>
                  <pic:spPr>
                    <a:xfrm>
                      <a:off x="0" y="0"/>
                      <a:ext cx="2707502" cy="2156390"/>
                    </a:xfrm>
                    <a:prstGeom prst="rect">
                      <a:avLst/>
                    </a:prstGeom>
                  </pic:spPr>
                </pic:pic>
              </a:graphicData>
            </a:graphic>
          </wp:inline>
        </w:drawing>
      </w:r>
      <w:r>
        <w:t xml:space="preserve"> </w:t>
      </w:r>
      <w:r w:rsidR="00CC62EE">
        <w:t xml:space="preserve">               </w:t>
      </w:r>
      <w:r>
        <w:t xml:space="preserve"> </w:t>
      </w:r>
      <w:r w:rsidR="00C524D6">
        <w:t xml:space="preserve">  </w:t>
      </w:r>
      <w:r w:rsidR="00CC62EE">
        <w:rPr>
          <w:noProof/>
        </w:rPr>
        <w:drawing>
          <wp:inline distT="0" distB="0" distL="0" distR="0" wp14:anchorId="48CC9BBF" wp14:editId="3E0CEB9D">
            <wp:extent cx="1360892" cy="2102273"/>
            <wp:effectExtent l="0" t="0" r="10795"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TXRD - Automatic Height Control Active - Annotated.png"/>
                    <pic:cNvPicPr/>
                  </pic:nvPicPr>
                  <pic:blipFill>
                    <a:blip r:embed="rId27">
                      <a:extLst>
                        <a:ext uri="{28A0092B-C50C-407E-A947-70E740481C1C}">
                          <a14:useLocalDpi xmlns:a14="http://schemas.microsoft.com/office/drawing/2010/main" val="0"/>
                        </a:ext>
                      </a:extLst>
                    </a:blip>
                    <a:stretch>
                      <a:fillRect/>
                    </a:stretch>
                  </pic:blipFill>
                  <pic:spPr>
                    <a:xfrm>
                      <a:off x="0" y="0"/>
                      <a:ext cx="1390301" cy="2147703"/>
                    </a:xfrm>
                    <a:prstGeom prst="rect">
                      <a:avLst/>
                    </a:prstGeom>
                  </pic:spPr>
                </pic:pic>
              </a:graphicData>
            </a:graphic>
          </wp:inline>
        </w:drawing>
      </w:r>
    </w:p>
    <w:p w14:paraId="78D7D83C" w14:textId="0F8F1EAB" w:rsidR="00CC62EE" w:rsidRDefault="00CC62EE" w:rsidP="00B2567C">
      <w:pPr>
        <w:jc w:val="both"/>
      </w:pPr>
      <w:r>
        <w:tab/>
      </w:r>
      <w:r w:rsidR="002E57DA">
        <w:tab/>
      </w:r>
      <w:r w:rsidR="002E57DA">
        <w:tab/>
        <w:t>Figure 11</w:t>
      </w:r>
      <w:r w:rsidR="002E57DA">
        <w:tab/>
      </w:r>
      <w:r w:rsidR="002E57DA">
        <w:tab/>
      </w:r>
      <w:r w:rsidR="002E57DA">
        <w:tab/>
      </w:r>
      <w:r w:rsidR="002E57DA">
        <w:tab/>
        <w:t xml:space="preserve">        </w:t>
      </w:r>
      <w:r>
        <w:t xml:space="preserve"> Figure 12</w:t>
      </w:r>
    </w:p>
    <w:p w14:paraId="1D2AE038" w14:textId="77777777" w:rsidR="00CC62EE" w:rsidRDefault="00CC62EE" w:rsidP="00B2567C">
      <w:pPr>
        <w:jc w:val="both"/>
      </w:pPr>
    </w:p>
    <w:p w14:paraId="6BAF5EB1" w14:textId="4819C44F" w:rsidR="00122E85" w:rsidRDefault="00122E85" w:rsidP="00122E85">
      <w:pPr>
        <w:pStyle w:val="ListParagraph"/>
        <w:numPr>
          <w:ilvl w:val="0"/>
          <w:numId w:val="5"/>
        </w:numPr>
        <w:jc w:val="both"/>
      </w:pPr>
      <w:r>
        <w:t>Modify and/or start your measurement program</w:t>
      </w:r>
    </w:p>
    <w:p w14:paraId="41D08EC2" w14:textId="65C807E1" w:rsidR="00122E85" w:rsidRDefault="00122E85" w:rsidP="00122E85">
      <w:pPr>
        <w:pStyle w:val="ListParagraph"/>
        <w:numPr>
          <w:ilvl w:val="1"/>
          <w:numId w:val="5"/>
        </w:numPr>
        <w:jc w:val="both"/>
      </w:pPr>
      <w:r>
        <w:t xml:space="preserve">If you need to modify an old program, go to File </w:t>
      </w:r>
      <w:r>
        <w:sym w:font="Wingdings" w:char="F0E0"/>
      </w:r>
      <w:r>
        <w:t xml:space="preserve"> Open, click Browse, and find either your single scan file or batch file</w:t>
      </w:r>
      <w:r w:rsidR="00156D7E">
        <w:t>.  Modify as needed.</w:t>
      </w:r>
    </w:p>
    <w:p w14:paraId="1047AA8F" w14:textId="1A622280" w:rsidR="00122E85" w:rsidRDefault="007169EE" w:rsidP="00122E85">
      <w:pPr>
        <w:pStyle w:val="ListParagraph"/>
        <w:numPr>
          <w:ilvl w:val="1"/>
          <w:numId w:val="5"/>
        </w:numPr>
        <w:jc w:val="both"/>
      </w:pPr>
      <w:r>
        <w:t>Some information about modifying batch files</w:t>
      </w:r>
      <w:r w:rsidR="00A8463E">
        <w:t xml:space="preserve"> (we likely created one together the first time you performed HTXRD, so just modify that as needed)</w:t>
      </w:r>
    </w:p>
    <w:p w14:paraId="3A2E2DAA" w14:textId="77777777" w:rsidR="00A8463E" w:rsidRDefault="00A8463E" w:rsidP="007169EE">
      <w:pPr>
        <w:pStyle w:val="ListParagraph"/>
        <w:numPr>
          <w:ilvl w:val="2"/>
          <w:numId w:val="5"/>
        </w:numPr>
        <w:jc w:val="both"/>
      </w:pPr>
      <w:r>
        <w:t>If you want to change the setting of a certain row, just double click it</w:t>
      </w:r>
    </w:p>
    <w:p w14:paraId="14ADB53C" w14:textId="77777777" w:rsidR="00A8463E" w:rsidRDefault="00A8463E" w:rsidP="007169EE">
      <w:pPr>
        <w:pStyle w:val="ListParagraph"/>
        <w:numPr>
          <w:ilvl w:val="2"/>
          <w:numId w:val="5"/>
        </w:numPr>
        <w:jc w:val="both"/>
      </w:pPr>
      <w:r>
        <w:t>Whenever you insert a new row, it will be arranged above whichever row is currently highlighted black</w:t>
      </w:r>
    </w:p>
    <w:p w14:paraId="7B107C63" w14:textId="77777777" w:rsidR="004172C7" w:rsidRDefault="004172C7" w:rsidP="007169EE">
      <w:pPr>
        <w:pStyle w:val="ListParagraph"/>
        <w:numPr>
          <w:ilvl w:val="2"/>
          <w:numId w:val="5"/>
        </w:numPr>
        <w:jc w:val="both"/>
      </w:pPr>
      <w:r>
        <w:t>Insert options</w:t>
      </w:r>
    </w:p>
    <w:p w14:paraId="23E63567" w14:textId="68F8AA68" w:rsidR="005B34AB" w:rsidRDefault="004172C7" w:rsidP="005B34AB">
      <w:pPr>
        <w:pStyle w:val="ListParagraph"/>
        <w:numPr>
          <w:ilvl w:val="3"/>
          <w:numId w:val="5"/>
        </w:numPr>
        <w:jc w:val="both"/>
      </w:pPr>
      <w:r>
        <w:t xml:space="preserve">Measurement Program </w:t>
      </w:r>
      <w:r w:rsidR="00B7656F">
        <w:t xml:space="preserve">(Figure 13) </w:t>
      </w:r>
      <w:r>
        <w:t xml:space="preserve">– this is used to insert an individual scan program that you have already made.  You don’t need to worry about the </w:t>
      </w:r>
      <w:r w:rsidR="00367974">
        <w:t>data file settings, we will take care of that later.  Just insert your program with the “Browse” button</w:t>
      </w:r>
    </w:p>
    <w:p w14:paraId="1C2A2F04" w14:textId="26AE4BFF" w:rsidR="00B7656F" w:rsidRDefault="00B7656F" w:rsidP="005B34AB">
      <w:pPr>
        <w:pStyle w:val="ListParagraph"/>
        <w:numPr>
          <w:ilvl w:val="3"/>
          <w:numId w:val="5"/>
        </w:numPr>
        <w:jc w:val="both"/>
      </w:pPr>
      <w:r>
        <w:t>Non-ambient Setting (Figure 14) – this is used to change the temperature.  You can enter either the amount of time you want the change to take or you can enter the rate</w:t>
      </w:r>
    </w:p>
    <w:p w14:paraId="0B3300C4" w14:textId="0CF11EA9" w:rsidR="00B7656F" w:rsidRDefault="00B7656F" w:rsidP="005B34AB">
      <w:pPr>
        <w:pStyle w:val="ListParagraph"/>
        <w:numPr>
          <w:ilvl w:val="3"/>
          <w:numId w:val="5"/>
        </w:numPr>
        <w:jc w:val="both"/>
      </w:pPr>
      <w:r>
        <w:t>Timer Setting (Figure 15) – this is used to tell the program to wait for a specified length of time.  You’ll probably want to wait about 10 minutes (as shown in the figure) to allow the system to reach equilibrium</w:t>
      </w:r>
    </w:p>
    <w:p w14:paraId="00982CCA" w14:textId="77777777" w:rsidR="002E57DA" w:rsidRDefault="002E57DA" w:rsidP="002E57DA">
      <w:pPr>
        <w:jc w:val="both"/>
      </w:pPr>
    </w:p>
    <w:p w14:paraId="28F7904B" w14:textId="77777777" w:rsidR="00B7656F" w:rsidRDefault="00B7656F" w:rsidP="00B7656F">
      <w:pPr>
        <w:jc w:val="both"/>
      </w:pPr>
      <w:r>
        <w:rPr>
          <w:noProof/>
        </w:rPr>
        <w:drawing>
          <wp:inline distT="0" distB="0" distL="0" distR="0" wp14:anchorId="62B46DA6" wp14:editId="3EDF6E6B">
            <wp:extent cx="1825035" cy="1073573"/>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TXRD - Insert Measurement Program - Annotated.png"/>
                    <pic:cNvPicPr/>
                  </pic:nvPicPr>
                  <pic:blipFill>
                    <a:blip r:embed="rId28">
                      <a:extLst>
                        <a:ext uri="{28A0092B-C50C-407E-A947-70E740481C1C}">
                          <a14:useLocalDpi xmlns:a14="http://schemas.microsoft.com/office/drawing/2010/main" val="0"/>
                        </a:ext>
                      </a:extLst>
                    </a:blip>
                    <a:stretch>
                      <a:fillRect/>
                    </a:stretch>
                  </pic:blipFill>
                  <pic:spPr>
                    <a:xfrm>
                      <a:off x="0" y="0"/>
                      <a:ext cx="1860850" cy="1094641"/>
                    </a:xfrm>
                    <a:prstGeom prst="rect">
                      <a:avLst/>
                    </a:prstGeom>
                  </pic:spPr>
                </pic:pic>
              </a:graphicData>
            </a:graphic>
          </wp:inline>
        </w:drawing>
      </w:r>
      <w:r>
        <w:t xml:space="preserve"> </w:t>
      </w:r>
      <w:r>
        <w:rPr>
          <w:noProof/>
        </w:rPr>
        <w:drawing>
          <wp:inline distT="0" distB="0" distL="0" distR="0" wp14:anchorId="1C9BD50B" wp14:editId="2148B621">
            <wp:extent cx="1846368" cy="1060322"/>
            <wp:effectExtent l="0" t="0" r="8255"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TXRD - Insert Non-ambient Setting - Annotated.png"/>
                    <pic:cNvPicPr/>
                  </pic:nvPicPr>
                  <pic:blipFill rotWithShape="1">
                    <a:blip r:embed="rId29">
                      <a:extLst>
                        <a:ext uri="{28A0092B-C50C-407E-A947-70E740481C1C}">
                          <a14:useLocalDpi xmlns:a14="http://schemas.microsoft.com/office/drawing/2010/main" val="0"/>
                        </a:ext>
                      </a:extLst>
                    </a:blip>
                    <a:srcRect r="8506"/>
                    <a:stretch/>
                  </pic:blipFill>
                  <pic:spPr bwMode="auto">
                    <a:xfrm>
                      <a:off x="0" y="0"/>
                      <a:ext cx="1869586" cy="107365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7D7FCD20" wp14:editId="2AED4D39">
            <wp:extent cx="1867535" cy="1093027"/>
            <wp:effectExtent l="0" t="0" r="1206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TXRD - Insert Timer Setting Annotated.png"/>
                    <pic:cNvPicPr/>
                  </pic:nvPicPr>
                  <pic:blipFill rotWithShape="1">
                    <a:blip r:embed="rId30">
                      <a:extLst>
                        <a:ext uri="{28A0092B-C50C-407E-A947-70E740481C1C}">
                          <a14:useLocalDpi xmlns:a14="http://schemas.microsoft.com/office/drawing/2010/main" val="0"/>
                        </a:ext>
                      </a:extLst>
                    </a:blip>
                    <a:srcRect r="11285"/>
                    <a:stretch/>
                  </pic:blipFill>
                  <pic:spPr bwMode="auto">
                    <a:xfrm>
                      <a:off x="0" y="0"/>
                      <a:ext cx="1904073" cy="1114412"/>
                    </a:xfrm>
                    <a:prstGeom prst="rect">
                      <a:avLst/>
                    </a:prstGeom>
                    <a:ln>
                      <a:noFill/>
                    </a:ln>
                    <a:extLst>
                      <a:ext uri="{53640926-AAD7-44D8-BBD7-CCE9431645EC}">
                        <a14:shadowObscured xmlns:a14="http://schemas.microsoft.com/office/drawing/2010/main"/>
                      </a:ext>
                    </a:extLst>
                  </pic:spPr>
                </pic:pic>
              </a:graphicData>
            </a:graphic>
          </wp:inline>
        </w:drawing>
      </w:r>
    </w:p>
    <w:p w14:paraId="3C6751A8" w14:textId="77777777" w:rsidR="00B7656F" w:rsidRDefault="00B7656F" w:rsidP="00B7656F">
      <w:r>
        <w:t xml:space="preserve">   Figure 13: Measurement</w:t>
      </w:r>
      <w:r>
        <w:tab/>
        <w:t xml:space="preserve">       Figure 14: Non-ambient</w:t>
      </w:r>
      <w:r>
        <w:tab/>
        <w:t xml:space="preserve">        Figure 15: Timer Setting</w:t>
      </w:r>
    </w:p>
    <w:p w14:paraId="3C791A42" w14:textId="39556F6B" w:rsidR="00B7656F" w:rsidRDefault="00D56056" w:rsidP="00B7656F">
      <w:pPr>
        <w:pStyle w:val="ListParagraph"/>
        <w:numPr>
          <w:ilvl w:val="2"/>
          <w:numId w:val="5"/>
        </w:numPr>
        <w:jc w:val="both"/>
      </w:pPr>
      <w:r>
        <w:lastRenderedPageBreak/>
        <w:t>File Name Settings (Figure 16)</w:t>
      </w:r>
    </w:p>
    <w:p w14:paraId="62A80080" w14:textId="1ED179F8" w:rsidR="00D56056" w:rsidRDefault="00D56056" w:rsidP="00D56056">
      <w:pPr>
        <w:pStyle w:val="ListParagraph"/>
        <w:numPr>
          <w:ilvl w:val="3"/>
          <w:numId w:val="5"/>
        </w:numPr>
        <w:jc w:val="both"/>
      </w:pPr>
      <w:r>
        <w:t xml:space="preserve">This button allows you to change all file names in your batch file.  </w:t>
      </w:r>
      <w:r w:rsidR="00992420">
        <w:t xml:space="preserve">You can change the folder that all data files will be </w:t>
      </w:r>
      <w:r w:rsidR="00B546A6">
        <w:t>saved in (“Folder” in Figure 16) and the beginning of all file names (“Prefix” in Figure 16)</w:t>
      </w:r>
    </w:p>
    <w:p w14:paraId="6540E0A7" w14:textId="25B8362C" w:rsidR="00B546A6" w:rsidRDefault="00B546A6" w:rsidP="00D56056">
      <w:pPr>
        <w:pStyle w:val="ListParagraph"/>
        <w:numPr>
          <w:ilvl w:val="3"/>
          <w:numId w:val="5"/>
        </w:numPr>
        <w:jc w:val="both"/>
      </w:pPr>
      <w:r>
        <w:t>If you place a checkmark in the box labeled “Item #” in Figure 16, it will enter the row number into each scan name (I recommend this)</w:t>
      </w:r>
      <w:r w:rsidR="00091DA9">
        <w:t>.  In the batch program window, it will look like “</w:t>
      </w:r>
      <w:r w:rsidR="00091DA9" w:rsidRPr="00091DA9">
        <w:rPr>
          <w:rFonts w:ascii="Times New Roman" w:hAnsi="Times New Roman" w:cs="Times New Roman"/>
        </w:rPr>
        <w:t>I</w:t>
      </w:r>
      <w:r w:rsidR="00091DA9">
        <w:t>2” for the second row</w:t>
      </w:r>
    </w:p>
    <w:p w14:paraId="73BF7EEC" w14:textId="1D5C40E9" w:rsidR="00B546A6" w:rsidRDefault="00B546A6" w:rsidP="00D56056">
      <w:pPr>
        <w:pStyle w:val="ListParagraph"/>
        <w:numPr>
          <w:ilvl w:val="3"/>
          <w:numId w:val="5"/>
        </w:numPr>
        <w:jc w:val="both"/>
      </w:pPr>
      <w:r>
        <w:t>If you place a checkmark in the box labeled “Temperature” in Figure 16, it will enter the temperature at which the pattern was collected in the scan name (I recommend this)</w:t>
      </w:r>
      <w:r w:rsidR="00A669F5">
        <w:t xml:space="preserve">.  In the batch program window, it will look like </w:t>
      </w:r>
      <w:r w:rsidR="00091DA9">
        <w:t>“&lt;</w:t>
      </w:r>
      <w:proofErr w:type="spellStart"/>
      <w:r w:rsidR="00091DA9">
        <w:t>nonambient</w:t>
      </w:r>
      <w:proofErr w:type="spellEnd"/>
      <w:r w:rsidR="00091DA9">
        <w:t>&gt;” but will show the actual temperature once the data file is saved</w:t>
      </w:r>
    </w:p>
    <w:p w14:paraId="7732E84F" w14:textId="345FDF78" w:rsidR="00091DA9" w:rsidRDefault="00091DA9" w:rsidP="00D56056">
      <w:pPr>
        <w:pStyle w:val="ListParagraph"/>
        <w:numPr>
          <w:ilvl w:val="3"/>
          <w:numId w:val="5"/>
        </w:numPr>
        <w:jc w:val="both"/>
      </w:pPr>
      <w:r>
        <w:t>Clicking the “Profile” button at the bottom of the batch program window will show you the temperature profile of your experiment</w:t>
      </w:r>
      <w:r w:rsidR="00A52166">
        <w:t xml:space="preserve"> (e.g., Figure 17)</w:t>
      </w:r>
      <w:r>
        <w:t xml:space="preserve">.  Yellow represents </w:t>
      </w:r>
      <w:r w:rsidR="00A52166">
        <w:t>data collection</w:t>
      </w:r>
      <w:r>
        <w:t xml:space="preserve">, </w:t>
      </w:r>
      <w:r w:rsidR="00A52166">
        <w:t xml:space="preserve">and </w:t>
      </w:r>
      <w:r>
        <w:t xml:space="preserve">blue represents </w:t>
      </w:r>
      <w:r w:rsidR="00A52166">
        <w:t>temperature change and waiting</w:t>
      </w:r>
    </w:p>
    <w:p w14:paraId="519B7D72" w14:textId="77777777" w:rsidR="005B34AB" w:rsidRDefault="005B34AB" w:rsidP="005B34AB">
      <w:pPr>
        <w:jc w:val="both"/>
      </w:pPr>
    </w:p>
    <w:p w14:paraId="630DFEF5" w14:textId="77777777" w:rsidR="001E163C" w:rsidRDefault="001E163C" w:rsidP="001E163C">
      <w:pPr>
        <w:contextualSpacing/>
      </w:pPr>
    </w:p>
    <w:p w14:paraId="2BBE6642" w14:textId="77777777" w:rsidR="00C43EFA" w:rsidRDefault="00C43EFA" w:rsidP="001E163C">
      <w:pPr>
        <w:contextualSpacing/>
      </w:pPr>
    </w:p>
    <w:p w14:paraId="67584C18" w14:textId="402D32CF" w:rsidR="001913F8" w:rsidRDefault="007B0F25" w:rsidP="001E163C">
      <w:pPr>
        <w:contextualSpacing/>
      </w:pPr>
      <w:r>
        <w:rPr>
          <w:noProof/>
        </w:rPr>
        <w:drawing>
          <wp:inline distT="0" distB="0" distL="0" distR="0" wp14:anchorId="21031328" wp14:editId="279CF4AE">
            <wp:extent cx="2680335" cy="1544629"/>
            <wp:effectExtent l="0" t="0" r="12065"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TXRD - File Name Settings - Annotated.png"/>
                    <pic:cNvPicPr/>
                  </pic:nvPicPr>
                  <pic:blipFill>
                    <a:blip r:embed="rId31">
                      <a:extLst>
                        <a:ext uri="{28A0092B-C50C-407E-A947-70E740481C1C}">
                          <a14:useLocalDpi xmlns:a14="http://schemas.microsoft.com/office/drawing/2010/main" val="0"/>
                        </a:ext>
                      </a:extLst>
                    </a:blip>
                    <a:stretch>
                      <a:fillRect/>
                    </a:stretch>
                  </pic:blipFill>
                  <pic:spPr>
                    <a:xfrm>
                      <a:off x="0" y="0"/>
                      <a:ext cx="2711623" cy="1562660"/>
                    </a:xfrm>
                    <a:prstGeom prst="rect">
                      <a:avLst/>
                    </a:prstGeom>
                  </pic:spPr>
                </pic:pic>
              </a:graphicData>
            </a:graphic>
          </wp:inline>
        </w:drawing>
      </w:r>
      <w:r w:rsidR="00A52166">
        <w:t xml:space="preserve">   </w:t>
      </w:r>
      <w:r w:rsidR="00091DA9">
        <w:rPr>
          <w:noProof/>
        </w:rPr>
        <w:drawing>
          <wp:inline distT="0" distB="0" distL="0" distR="0" wp14:anchorId="6E3F4229" wp14:editId="7F190000">
            <wp:extent cx="3027086" cy="1569720"/>
            <wp:effectExtent l="0" t="0" r="0" b="5080"/>
            <wp:docPr id="24" name="Picture 24" descr="/Volumes/USB DISK/Techniques/HTXRD/Pictures/HTXRD - Pro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umes/USB DISK/Techniques/HTXRD/Pictures/HTXRD - Profile.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25097" t="18635" r="8968" b="18368"/>
                    <a:stretch/>
                  </pic:blipFill>
                  <pic:spPr bwMode="auto">
                    <a:xfrm>
                      <a:off x="0" y="0"/>
                      <a:ext cx="3044403" cy="1578700"/>
                    </a:xfrm>
                    <a:prstGeom prst="rect">
                      <a:avLst/>
                    </a:prstGeom>
                    <a:noFill/>
                    <a:ln>
                      <a:noFill/>
                    </a:ln>
                    <a:extLst>
                      <a:ext uri="{53640926-AAD7-44D8-BBD7-CCE9431645EC}">
                        <a14:shadowObscured xmlns:a14="http://schemas.microsoft.com/office/drawing/2010/main"/>
                      </a:ext>
                    </a:extLst>
                  </pic:spPr>
                </pic:pic>
              </a:graphicData>
            </a:graphic>
          </wp:inline>
        </w:drawing>
      </w:r>
    </w:p>
    <w:p w14:paraId="6A283251" w14:textId="54215D92" w:rsidR="00A52166" w:rsidRDefault="00A52166" w:rsidP="001E163C">
      <w:pPr>
        <w:contextualSpacing/>
      </w:pPr>
      <w:r>
        <w:t xml:space="preserve">          Figure 16: File Name Settings</w:t>
      </w:r>
      <w:r>
        <w:tab/>
      </w:r>
      <w:r>
        <w:tab/>
      </w:r>
      <w:r>
        <w:tab/>
      </w:r>
      <w:r>
        <w:tab/>
        <w:t xml:space="preserve">     Figure 17: Profile</w:t>
      </w:r>
    </w:p>
    <w:p w14:paraId="231F3E0C" w14:textId="77777777" w:rsidR="00A52166" w:rsidRDefault="00A52166" w:rsidP="001E163C">
      <w:pPr>
        <w:contextualSpacing/>
      </w:pPr>
    </w:p>
    <w:p w14:paraId="1EE0AD17" w14:textId="77777777" w:rsidR="002E57DA" w:rsidRDefault="002E57DA" w:rsidP="001E163C">
      <w:pPr>
        <w:contextualSpacing/>
      </w:pPr>
    </w:p>
    <w:p w14:paraId="2C5D0AF9" w14:textId="77777777" w:rsidR="002E57DA" w:rsidRDefault="002E57DA" w:rsidP="001E163C">
      <w:pPr>
        <w:contextualSpacing/>
      </w:pPr>
    </w:p>
    <w:p w14:paraId="087AAE1B" w14:textId="77777777" w:rsidR="002E57DA" w:rsidRDefault="002E57DA" w:rsidP="001E163C">
      <w:pPr>
        <w:contextualSpacing/>
      </w:pPr>
    </w:p>
    <w:p w14:paraId="6575E566" w14:textId="77777777" w:rsidR="002E57DA" w:rsidRDefault="002E57DA" w:rsidP="001E163C">
      <w:pPr>
        <w:contextualSpacing/>
      </w:pPr>
    </w:p>
    <w:p w14:paraId="76EE5E9B" w14:textId="77777777" w:rsidR="002E57DA" w:rsidRDefault="002E57DA" w:rsidP="001E163C">
      <w:pPr>
        <w:contextualSpacing/>
      </w:pPr>
    </w:p>
    <w:p w14:paraId="31B0575F" w14:textId="77777777" w:rsidR="002E57DA" w:rsidRDefault="002E57DA" w:rsidP="001E163C">
      <w:pPr>
        <w:contextualSpacing/>
      </w:pPr>
    </w:p>
    <w:p w14:paraId="5514A31D" w14:textId="77777777" w:rsidR="002E57DA" w:rsidRDefault="002E57DA" w:rsidP="001E163C">
      <w:pPr>
        <w:contextualSpacing/>
      </w:pPr>
    </w:p>
    <w:p w14:paraId="13C273F1" w14:textId="77777777" w:rsidR="002E57DA" w:rsidRDefault="002E57DA" w:rsidP="001E163C">
      <w:pPr>
        <w:contextualSpacing/>
      </w:pPr>
    </w:p>
    <w:p w14:paraId="25E6A750" w14:textId="77777777" w:rsidR="002E57DA" w:rsidRDefault="002E57DA" w:rsidP="001E163C">
      <w:pPr>
        <w:contextualSpacing/>
      </w:pPr>
    </w:p>
    <w:p w14:paraId="1CAD7BD6" w14:textId="77777777" w:rsidR="002E57DA" w:rsidRDefault="002E57DA" w:rsidP="001E163C">
      <w:pPr>
        <w:contextualSpacing/>
      </w:pPr>
    </w:p>
    <w:p w14:paraId="46747711" w14:textId="77777777" w:rsidR="002E57DA" w:rsidRDefault="002E57DA" w:rsidP="001E163C">
      <w:pPr>
        <w:contextualSpacing/>
      </w:pPr>
    </w:p>
    <w:p w14:paraId="7D089519" w14:textId="77777777" w:rsidR="002E57DA" w:rsidRDefault="002E57DA" w:rsidP="001E163C">
      <w:pPr>
        <w:contextualSpacing/>
      </w:pPr>
    </w:p>
    <w:p w14:paraId="4D4CDCB0" w14:textId="77777777" w:rsidR="002E57DA" w:rsidRDefault="002E57DA" w:rsidP="001E163C">
      <w:pPr>
        <w:contextualSpacing/>
      </w:pPr>
    </w:p>
    <w:p w14:paraId="03B19036" w14:textId="77777777" w:rsidR="001E163C" w:rsidRDefault="001E163C" w:rsidP="001E163C">
      <w:pPr>
        <w:contextualSpacing/>
      </w:pPr>
      <w:r>
        <w:lastRenderedPageBreak/>
        <w:t>Appendix 1</w:t>
      </w:r>
    </w:p>
    <w:p w14:paraId="7A2CD61B" w14:textId="77777777" w:rsidR="000F3BA5" w:rsidRDefault="000F3BA5" w:rsidP="001E163C">
      <w:pPr>
        <w:contextualSpacing/>
      </w:pPr>
    </w:p>
    <w:p w14:paraId="251ED0C2" w14:textId="77777777" w:rsidR="000F3BA5" w:rsidRDefault="000F3BA5" w:rsidP="001E163C">
      <w:pPr>
        <w:contextualSpacing/>
      </w:pPr>
    </w:p>
    <w:p w14:paraId="4DF619E5" w14:textId="77777777" w:rsidR="001E163C" w:rsidRDefault="00F80329" w:rsidP="001E163C">
      <w:pPr>
        <w:contextualSpacing/>
      </w:pPr>
      <w:r>
        <w:rPr>
          <w:noProof/>
        </w:rPr>
        <w:drawing>
          <wp:inline distT="0" distB="0" distL="0" distR="0" wp14:anchorId="21AF44E5" wp14:editId="5BF2BDD6">
            <wp:extent cx="5943600" cy="438594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ptics - Summary.png"/>
                    <pic:cNvPicPr/>
                  </pic:nvPicPr>
                  <pic:blipFill>
                    <a:blip r:embed="rId33">
                      <a:extLst>
                        <a:ext uri="{28A0092B-C50C-407E-A947-70E740481C1C}">
                          <a14:useLocalDpi xmlns:a14="http://schemas.microsoft.com/office/drawing/2010/main" val="0"/>
                        </a:ext>
                      </a:extLst>
                    </a:blip>
                    <a:stretch>
                      <a:fillRect/>
                    </a:stretch>
                  </pic:blipFill>
                  <pic:spPr>
                    <a:xfrm>
                      <a:off x="0" y="0"/>
                      <a:ext cx="5943600" cy="4385945"/>
                    </a:xfrm>
                    <a:prstGeom prst="rect">
                      <a:avLst/>
                    </a:prstGeom>
                  </pic:spPr>
                </pic:pic>
              </a:graphicData>
            </a:graphic>
          </wp:inline>
        </w:drawing>
      </w:r>
    </w:p>
    <w:p w14:paraId="754C3B75" w14:textId="77777777" w:rsidR="00F80329" w:rsidRDefault="00F80329" w:rsidP="001E163C">
      <w:pPr>
        <w:contextualSpacing/>
        <w:rPr>
          <w:noProof/>
        </w:rPr>
      </w:pPr>
    </w:p>
    <w:p w14:paraId="0891EC78" w14:textId="77777777" w:rsidR="00F80329" w:rsidRDefault="00F80329" w:rsidP="001E163C">
      <w:pPr>
        <w:contextualSpacing/>
        <w:rPr>
          <w:noProof/>
        </w:rPr>
      </w:pPr>
    </w:p>
    <w:p w14:paraId="61297FE6" w14:textId="77777777" w:rsidR="00F80329" w:rsidRDefault="00F80329" w:rsidP="001E163C">
      <w:pPr>
        <w:contextualSpacing/>
        <w:rPr>
          <w:noProof/>
        </w:rPr>
      </w:pPr>
    </w:p>
    <w:p w14:paraId="101C7F43" w14:textId="77777777" w:rsidR="00F80329" w:rsidRDefault="00F80329" w:rsidP="001E163C">
      <w:pPr>
        <w:contextualSpacing/>
        <w:rPr>
          <w:noProof/>
        </w:rPr>
      </w:pPr>
    </w:p>
    <w:p w14:paraId="304AE59D" w14:textId="77777777" w:rsidR="00F80329" w:rsidRDefault="00F80329" w:rsidP="001E163C">
      <w:pPr>
        <w:contextualSpacing/>
        <w:rPr>
          <w:noProof/>
        </w:rPr>
      </w:pPr>
    </w:p>
    <w:p w14:paraId="44577B52" w14:textId="77777777" w:rsidR="00F80329" w:rsidRDefault="00F80329" w:rsidP="001E163C">
      <w:pPr>
        <w:contextualSpacing/>
        <w:rPr>
          <w:noProof/>
        </w:rPr>
      </w:pPr>
    </w:p>
    <w:p w14:paraId="6B22D6F9" w14:textId="77777777" w:rsidR="00F80329" w:rsidRDefault="00F80329" w:rsidP="001E163C">
      <w:pPr>
        <w:contextualSpacing/>
        <w:rPr>
          <w:noProof/>
        </w:rPr>
      </w:pPr>
    </w:p>
    <w:p w14:paraId="329DF4A9" w14:textId="77777777" w:rsidR="00F80329" w:rsidRDefault="00F80329" w:rsidP="001E163C">
      <w:pPr>
        <w:contextualSpacing/>
        <w:rPr>
          <w:noProof/>
        </w:rPr>
      </w:pPr>
    </w:p>
    <w:p w14:paraId="70BFC7F1" w14:textId="77777777" w:rsidR="00F80329" w:rsidRDefault="00F80329" w:rsidP="001E163C">
      <w:pPr>
        <w:contextualSpacing/>
        <w:rPr>
          <w:noProof/>
        </w:rPr>
      </w:pPr>
    </w:p>
    <w:p w14:paraId="08664C82" w14:textId="77777777" w:rsidR="00F80329" w:rsidRDefault="00F80329" w:rsidP="001E163C">
      <w:pPr>
        <w:contextualSpacing/>
        <w:rPr>
          <w:noProof/>
        </w:rPr>
      </w:pPr>
    </w:p>
    <w:p w14:paraId="2A3B5B33" w14:textId="77777777" w:rsidR="000F3BA5" w:rsidRDefault="000F3BA5" w:rsidP="001E163C">
      <w:pPr>
        <w:contextualSpacing/>
        <w:rPr>
          <w:noProof/>
        </w:rPr>
      </w:pPr>
    </w:p>
    <w:p w14:paraId="42267A43" w14:textId="77777777" w:rsidR="000F3BA5" w:rsidRDefault="000F3BA5" w:rsidP="001E163C">
      <w:pPr>
        <w:contextualSpacing/>
        <w:rPr>
          <w:noProof/>
        </w:rPr>
      </w:pPr>
    </w:p>
    <w:p w14:paraId="592D21CC" w14:textId="77777777" w:rsidR="000F3BA5" w:rsidRDefault="000F3BA5" w:rsidP="001E163C">
      <w:pPr>
        <w:contextualSpacing/>
        <w:rPr>
          <w:noProof/>
        </w:rPr>
      </w:pPr>
    </w:p>
    <w:p w14:paraId="3376778F" w14:textId="77777777" w:rsidR="000F3BA5" w:rsidRDefault="000F3BA5" w:rsidP="001E163C">
      <w:pPr>
        <w:contextualSpacing/>
        <w:rPr>
          <w:noProof/>
        </w:rPr>
      </w:pPr>
    </w:p>
    <w:p w14:paraId="5791D6B1" w14:textId="77777777" w:rsidR="00F80329" w:rsidRDefault="00F80329" w:rsidP="001E163C">
      <w:pPr>
        <w:contextualSpacing/>
        <w:rPr>
          <w:noProof/>
        </w:rPr>
      </w:pPr>
      <w:r>
        <w:rPr>
          <w:noProof/>
        </w:rPr>
        <w:lastRenderedPageBreak/>
        <w:t>Appendix 2</w:t>
      </w:r>
    </w:p>
    <w:p w14:paraId="10E61860" w14:textId="77777777" w:rsidR="00F80329" w:rsidRDefault="00F80329" w:rsidP="001E163C">
      <w:pPr>
        <w:contextualSpacing/>
        <w:rPr>
          <w:noProof/>
        </w:rPr>
      </w:pPr>
    </w:p>
    <w:p w14:paraId="6641C6B5" w14:textId="77777777" w:rsidR="001E163C" w:rsidRDefault="001E163C" w:rsidP="001E163C">
      <w:pPr>
        <w:contextualSpacing/>
      </w:pPr>
      <w:r>
        <w:rPr>
          <w:noProof/>
        </w:rPr>
        <w:drawing>
          <wp:inline distT="0" distB="0" distL="0" distR="0" wp14:anchorId="0A69A0DF" wp14:editId="114D5498">
            <wp:extent cx="5943600" cy="43668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ptimum Settings - Divergence Slit.png"/>
                    <pic:cNvPicPr/>
                  </pic:nvPicPr>
                  <pic:blipFill>
                    <a:blip r:embed="rId34">
                      <a:extLst>
                        <a:ext uri="{28A0092B-C50C-407E-A947-70E740481C1C}">
                          <a14:useLocalDpi xmlns:a14="http://schemas.microsoft.com/office/drawing/2010/main" val="0"/>
                        </a:ext>
                      </a:extLst>
                    </a:blip>
                    <a:stretch>
                      <a:fillRect/>
                    </a:stretch>
                  </pic:blipFill>
                  <pic:spPr>
                    <a:xfrm>
                      <a:off x="0" y="0"/>
                      <a:ext cx="5943600" cy="4366895"/>
                    </a:xfrm>
                    <a:prstGeom prst="rect">
                      <a:avLst/>
                    </a:prstGeom>
                  </pic:spPr>
                </pic:pic>
              </a:graphicData>
            </a:graphic>
          </wp:inline>
        </w:drawing>
      </w:r>
    </w:p>
    <w:p w14:paraId="0470F190" w14:textId="77777777" w:rsidR="001E163C" w:rsidRDefault="001E163C" w:rsidP="001E163C">
      <w:pPr>
        <w:contextualSpacing/>
        <w:jc w:val="center"/>
      </w:pPr>
      <w:r>
        <w:t>Figure A-1</w:t>
      </w:r>
    </w:p>
    <w:p w14:paraId="7BEFD2B0" w14:textId="77777777" w:rsidR="001E163C" w:rsidRDefault="001E163C" w:rsidP="001E163C">
      <w:pPr>
        <w:contextualSpacing/>
      </w:pPr>
    </w:p>
    <w:p w14:paraId="3A729EAD" w14:textId="77777777" w:rsidR="001E163C" w:rsidRDefault="001E163C" w:rsidP="001E163C">
      <w:pPr>
        <w:contextualSpacing/>
      </w:pPr>
    </w:p>
    <w:p w14:paraId="5A3E2CAF" w14:textId="77777777" w:rsidR="001E163C" w:rsidRDefault="001E163C" w:rsidP="001E163C">
      <w:pPr>
        <w:contextualSpacing/>
      </w:pPr>
      <w:r>
        <w:t xml:space="preserve">Figure A-1:  Even if the divergence slit produces a beam that remains fully on the sample at larger 2θ angles (1), the beam can spill over the sample at lower 2θ angles (2).  As such, you should use the divergence slit that will be narrow enough to keep the beam on the sample at low angles (3).  </w:t>
      </w:r>
    </w:p>
    <w:p w14:paraId="1E452D9D" w14:textId="77777777" w:rsidR="004D6C3B" w:rsidRDefault="004D6C3B" w:rsidP="001E163C">
      <w:pPr>
        <w:contextualSpacing/>
      </w:pPr>
    </w:p>
    <w:p w14:paraId="5EF3930F" w14:textId="77777777" w:rsidR="004D6C3B" w:rsidRDefault="004D6C3B" w:rsidP="001E163C">
      <w:pPr>
        <w:contextualSpacing/>
      </w:pPr>
      <w:r>
        <w:t xml:space="preserve">Trade-off of divergence slits:  Narrower slits </w:t>
      </w:r>
      <w:r w:rsidR="00400D83">
        <w:t xml:space="preserve">slightly </w:t>
      </w:r>
      <w:r>
        <w:t xml:space="preserve">increase resolution </w:t>
      </w:r>
      <w:r w:rsidR="00400D83">
        <w:t xml:space="preserve">and keep the beam from spilling off of your sample </w:t>
      </w:r>
      <w:r>
        <w:t xml:space="preserve">but decrease the intensity.  </w:t>
      </w:r>
    </w:p>
    <w:p w14:paraId="415D9B0A" w14:textId="77777777" w:rsidR="004D6C3B" w:rsidRDefault="004D6C3B" w:rsidP="001E163C">
      <w:pPr>
        <w:contextualSpacing/>
      </w:pPr>
    </w:p>
    <w:p w14:paraId="3F119A63" w14:textId="77777777" w:rsidR="00F80329" w:rsidRDefault="00F80329" w:rsidP="001E163C">
      <w:pPr>
        <w:contextualSpacing/>
      </w:pPr>
    </w:p>
    <w:p w14:paraId="215C93F2" w14:textId="77777777" w:rsidR="00F80329" w:rsidRDefault="00F80329" w:rsidP="001E163C">
      <w:pPr>
        <w:contextualSpacing/>
      </w:pPr>
    </w:p>
    <w:p w14:paraId="77A4656E" w14:textId="77777777" w:rsidR="00F80329" w:rsidRDefault="00F80329" w:rsidP="001E163C">
      <w:pPr>
        <w:contextualSpacing/>
      </w:pPr>
    </w:p>
    <w:p w14:paraId="1302BC9B" w14:textId="77777777" w:rsidR="004D6C3B" w:rsidRDefault="004D6C3B" w:rsidP="001E163C">
      <w:pPr>
        <w:contextualSpacing/>
      </w:pPr>
    </w:p>
    <w:sectPr w:rsidR="004D6C3B">
      <w:headerReference w:type="default" r:id="rId35"/>
      <w:footerReference w:type="default" r:id="rId36"/>
      <w:headerReference w:type="first" r:id="rId37"/>
      <w:footerReference w:type="first" r:id="rId38"/>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B80A34" w14:textId="77777777" w:rsidR="00AE1842" w:rsidRDefault="00AE1842">
      <w:r>
        <w:separator/>
      </w:r>
    </w:p>
  </w:endnote>
  <w:endnote w:type="continuationSeparator" w:id="0">
    <w:p w14:paraId="3CB215D8" w14:textId="77777777" w:rsidR="00AE1842" w:rsidRDefault="00AE18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ＭＳ ゴシック">
    <w:charset w:val="80"/>
    <w:family w:val="swiss"/>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ＭＳ 明朝">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ED4F39" w14:textId="77777777" w:rsidR="00651202" w:rsidRDefault="00651202">
    <w:pPr>
      <w:tabs>
        <w:tab w:val="center" w:pos="4680"/>
        <w:tab w:val="right" w:pos="9360"/>
      </w:tabs>
      <w:jc w:val="right"/>
    </w:pPr>
    <w:r>
      <w:fldChar w:fldCharType="begin"/>
    </w:r>
    <w:r>
      <w:instrText>PAGE</w:instrText>
    </w:r>
    <w:r>
      <w:fldChar w:fldCharType="separate"/>
    </w:r>
    <w:r w:rsidR="00D5129F">
      <w:rPr>
        <w:noProof/>
      </w:rPr>
      <w:t>2</w:t>
    </w:r>
    <w:r>
      <w:fldChar w:fldCharType="end"/>
    </w:r>
  </w:p>
  <w:p w14:paraId="0B0528C8" w14:textId="77777777" w:rsidR="00651202" w:rsidRDefault="00651202">
    <w:pPr>
      <w:tabs>
        <w:tab w:val="center" w:pos="4680"/>
        <w:tab w:val="right" w:pos="9360"/>
      </w:tabs>
      <w:spacing w:after="720"/>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FDF5F7" w14:textId="77777777" w:rsidR="00651202" w:rsidRDefault="00651202">
    <w:pPr>
      <w:tabs>
        <w:tab w:val="center" w:pos="4680"/>
        <w:tab w:val="right" w:pos="9360"/>
      </w:tabs>
      <w:jc w:val="right"/>
    </w:pPr>
    <w:r>
      <w:fldChar w:fldCharType="begin"/>
    </w:r>
    <w:r>
      <w:instrText>PAGE</w:instrText>
    </w:r>
    <w:r>
      <w:fldChar w:fldCharType="separate"/>
    </w:r>
    <w:r w:rsidR="00D5129F">
      <w:rPr>
        <w:noProof/>
      </w:rPr>
      <w:t>1</w:t>
    </w:r>
    <w:r>
      <w:fldChar w:fldCharType="end"/>
    </w:r>
  </w:p>
  <w:p w14:paraId="20D1E311" w14:textId="77777777" w:rsidR="00651202" w:rsidRDefault="00651202">
    <w:pPr>
      <w:tabs>
        <w:tab w:val="center" w:pos="4680"/>
        <w:tab w:val="right" w:pos="9360"/>
      </w:tabs>
      <w:spacing w:after="720"/>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78E7CE1" w14:textId="77777777" w:rsidR="00AE1842" w:rsidRDefault="00AE1842">
      <w:r>
        <w:separator/>
      </w:r>
    </w:p>
  </w:footnote>
  <w:footnote w:type="continuationSeparator" w:id="0">
    <w:p w14:paraId="47D13604" w14:textId="77777777" w:rsidR="00AE1842" w:rsidRDefault="00AE184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9FA6E2" w14:textId="77777777" w:rsidR="00651202" w:rsidRDefault="00651202">
    <w:pPr>
      <w:tabs>
        <w:tab w:val="center" w:pos="4680"/>
        <w:tab w:val="right" w:pos="9360"/>
      </w:tabs>
      <w:spacing w:before="72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ED88A7" w14:textId="61CAD053" w:rsidR="00651202" w:rsidRDefault="00651202">
    <w:pPr>
      <w:tabs>
        <w:tab w:val="center" w:pos="4680"/>
        <w:tab w:val="right" w:pos="9360"/>
      </w:tabs>
      <w:spacing w:before="720"/>
    </w:pPr>
    <w:proofErr w:type="spellStart"/>
    <w:r>
      <w:t>PANalytical</w:t>
    </w:r>
    <w:proofErr w:type="spellEnd"/>
    <w:r>
      <w:t xml:space="preserve"> Empyrean: </w:t>
    </w:r>
    <w:r>
      <w:rPr>
        <w:b/>
      </w:rPr>
      <w:t>High-temperature XRD procedure manual</w:t>
    </w:r>
    <w:r>
      <w:t xml:space="preserve"> </w:t>
    </w:r>
  </w:p>
  <w:p w14:paraId="76A01FF8" w14:textId="77777777" w:rsidR="00651202" w:rsidRDefault="00651202">
    <w:pPr>
      <w:tabs>
        <w:tab w:val="center" w:pos="4680"/>
        <w:tab w:val="right" w:pos="9360"/>
      </w:tabs>
    </w:pPr>
    <w:r>
      <w:t>Joint Institute of Advanced Materials (JIAM), University of Tennessee, Knoxville</w:t>
    </w:r>
  </w:p>
  <w:p w14:paraId="77F75ADC" w14:textId="37479DAF" w:rsidR="00651202" w:rsidRDefault="00651202">
    <w:pPr>
      <w:tabs>
        <w:tab w:val="center" w:pos="4680"/>
        <w:tab w:val="right" w:pos="9360"/>
      </w:tabs>
    </w:pPr>
    <w:r>
      <w:t xml:space="preserve">Last Updated: </w:t>
    </w:r>
    <w:r w:rsidR="00645039">
      <w:t xml:space="preserve">October </w:t>
    </w:r>
    <w:r w:rsidR="00D5129F">
      <w:t>29</w:t>
    </w:r>
    <w:r w:rsidR="00645039">
      <w:t>,</w:t>
    </w:r>
    <w:r>
      <w:t xml:space="preserve"> 201</w:t>
    </w:r>
    <w:r w:rsidR="009B5B5F">
      <w:t>9</w:t>
    </w:r>
  </w:p>
  <w:p w14:paraId="6765AE2B" w14:textId="77777777" w:rsidR="00651202" w:rsidRDefault="00651202">
    <w:pPr>
      <w:tabs>
        <w:tab w:val="center" w:pos="4680"/>
        <w:tab w:val="right" w:pos="9360"/>
      </w:tabs>
    </w:pPr>
    <w:r>
      <w:t>Prepared by: Michael Koehler</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206FF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nsid w:val="0CC04FB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nsid w:val="11161A46"/>
    <w:multiLevelType w:val="hybridMultilevel"/>
    <w:tmpl w:val="999A4C7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D7E13F5"/>
    <w:multiLevelType w:val="multilevel"/>
    <w:tmpl w:val="386CEB48"/>
    <w:lvl w:ilvl="0">
      <w:start w:val="1"/>
      <w:numFmt w:val="decimal"/>
      <w:lvlText w:val="%1)"/>
      <w:lvlJc w:val="left"/>
      <w:pPr>
        <w:ind w:left="0" w:firstLine="360"/>
      </w:pPr>
    </w:lvl>
    <w:lvl w:ilvl="1">
      <w:start w:val="1"/>
      <w:numFmt w:val="decimal"/>
      <w:lvlText w:val="%2."/>
      <w:lvlJc w:val="left"/>
      <w:pPr>
        <w:ind w:left="720" w:firstLine="1080"/>
      </w:pPr>
    </w:lvl>
    <w:lvl w:ilvl="2">
      <w:start w:val="1"/>
      <w:numFmt w:val="lowerRoman"/>
      <w:lvlText w:val="%3."/>
      <w:lvlJc w:val="right"/>
      <w:pPr>
        <w:ind w:left="1440" w:firstLine="1980"/>
      </w:pPr>
    </w:lvl>
    <w:lvl w:ilvl="3">
      <w:start w:val="1"/>
      <w:numFmt w:val="decimal"/>
      <w:lvlText w:val="%4."/>
      <w:lvlJc w:val="left"/>
      <w:pPr>
        <w:ind w:left="2160" w:firstLine="2520"/>
      </w:pPr>
    </w:lvl>
    <w:lvl w:ilvl="4">
      <w:start w:val="1"/>
      <w:numFmt w:val="lowerLetter"/>
      <w:lvlText w:val="%5."/>
      <w:lvlJc w:val="left"/>
      <w:pPr>
        <w:ind w:left="2880" w:firstLine="3240"/>
      </w:pPr>
    </w:lvl>
    <w:lvl w:ilvl="5">
      <w:start w:val="1"/>
      <w:numFmt w:val="lowerRoman"/>
      <w:lvlText w:val="%6."/>
      <w:lvlJc w:val="right"/>
      <w:pPr>
        <w:ind w:left="3600" w:firstLine="4140"/>
      </w:pPr>
    </w:lvl>
    <w:lvl w:ilvl="6">
      <w:start w:val="1"/>
      <w:numFmt w:val="decimal"/>
      <w:lvlText w:val="%7."/>
      <w:lvlJc w:val="left"/>
      <w:pPr>
        <w:ind w:left="4320" w:firstLine="4680"/>
      </w:pPr>
    </w:lvl>
    <w:lvl w:ilvl="7">
      <w:start w:val="1"/>
      <w:numFmt w:val="lowerLetter"/>
      <w:lvlText w:val="%8."/>
      <w:lvlJc w:val="left"/>
      <w:pPr>
        <w:ind w:left="5040" w:firstLine="5400"/>
      </w:pPr>
    </w:lvl>
    <w:lvl w:ilvl="8">
      <w:start w:val="1"/>
      <w:numFmt w:val="lowerRoman"/>
      <w:lvlText w:val="%9."/>
      <w:lvlJc w:val="right"/>
      <w:pPr>
        <w:ind w:left="5760" w:firstLine="6300"/>
      </w:pPr>
    </w:lvl>
  </w:abstractNum>
  <w:abstractNum w:abstractNumId="4">
    <w:nsid w:val="65BF13AA"/>
    <w:multiLevelType w:val="hybridMultilevel"/>
    <w:tmpl w:val="1214C606"/>
    <w:lvl w:ilvl="0" w:tplc="1F30D6C6">
      <w:start w:val="1"/>
      <w:numFmt w:val="bullet"/>
      <w:lvlText w:val="-"/>
      <w:lvlJc w:val="left"/>
      <w:pPr>
        <w:ind w:left="1080" w:hanging="360"/>
      </w:pPr>
      <w:rPr>
        <w:rFonts w:ascii="Calibri" w:eastAsiaTheme="minorHAnsi" w:hAnsi="Calibri" w:cstheme="minorBid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6911101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704A210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708153CD"/>
    <w:multiLevelType w:val="hybridMultilevel"/>
    <w:tmpl w:val="C5BA142E"/>
    <w:lvl w:ilvl="0" w:tplc="04090011">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2CC4A1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3"/>
  </w:num>
  <w:num w:numId="2">
    <w:abstractNumId w:val="4"/>
  </w:num>
  <w:num w:numId="3">
    <w:abstractNumId w:val="1"/>
  </w:num>
  <w:num w:numId="4">
    <w:abstractNumId w:val="5"/>
  </w:num>
  <w:num w:numId="5">
    <w:abstractNumId w:val="8"/>
  </w:num>
  <w:num w:numId="6">
    <w:abstractNumId w:val="6"/>
  </w:num>
  <w:num w:numId="7">
    <w:abstractNumId w:val="0"/>
  </w:num>
  <w:num w:numId="8">
    <w:abstractNumId w:val="7"/>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6C3176"/>
    <w:rsid w:val="00012FC5"/>
    <w:rsid w:val="00023621"/>
    <w:rsid w:val="00033BB5"/>
    <w:rsid w:val="000357DD"/>
    <w:rsid w:val="0004088B"/>
    <w:rsid w:val="00045370"/>
    <w:rsid w:val="00064190"/>
    <w:rsid w:val="00073526"/>
    <w:rsid w:val="000748C2"/>
    <w:rsid w:val="00074BD1"/>
    <w:rsid w:val="000912C2"/>
    <w:rsid w:val="00091DA9"/>
    <w:rsid w:val="00096DCD"/>
    <w:rsid w:val="000A31D5"/>
    <w:rsid w:val="000A461D"/>
    <w:rsid w:val="000A4DCC"/>
    <w:rsid w:val="000B3B85"/>
    <w:rsid w:val="000D73D3"/>
    <w:rsid w:val="000E127C"/>
    <w:rsid w:val="000E5395"/>
    <w:rsid w:val="000F3BA5"/>
    <w:rsid w:val="00110795"/>
    <w:rsid w:val="00122E85"/>
    <w:rsid w:val="00156858"/>
    <w:rsid w:val="00156D7E"/>
    <w:rsid w:val="001862FC"/>
    <w:rsid w:val="001913F8"/>
    <w:rsid w:val="001E163C"/>
    <w:rsid w:val="0020321E"/>
    <w:rsid w:val="002051C2"/>
    <w:rsid w:val="00212235"/>
    <w:rsid w:val="0023403B"/>
    <w:rsid w:val="00256F6B"/>
    <w:rsid w:val="0029013C"/>
    <w:rsid w:val="002A1244"/>
    <w:rsid w:val="002E51F7"/>
    <w:rsid w:val="002E57DA"/>
    <w:rsid w:val="002F2D25"/>
    <w:rsid w:val="0032777C"/>
    <w:rsid w:val="00361F56"/>
    <w:rsid w:val="00367974"/>
    <w:rsid w:val="003C036A"/>
    <w:rsid w:val="003E6A95"/>
    <w:rsid w:val="003F46A9"/>
    <w:rsid w:val="003F7A99"/>
    <w:rsid w:val="00400D83"/>
    <w:rsid w:val="004172C7"/>
    <w:rsid w:val="00420FFB"/>
    <w:rsid w:val="00424BBA"/>
    <w:rsid w:val="004379DC"/>
    <w:rsid w:val="0045397F"/>
    <w:rsid w:val="004753DC"/>
    <w:rsid w:val="00477AB4"/>
    <w:rsid w:val="00480A9A"/>
    <w:rsid w:val="004818AB"/>
    <w:rsid w:val="004968B4"/>
    <w:rsid w:val="004A2D94"/>
    <w:rsid w:val="004C0207"/>
    <w:rsid w:val="004D26ED"/>
    <w:rsid w:val="004D5835"/>
    <w:rsid w:val="004D68C2"/>
    <w:rsid w:val="004D6C3B"/>
    <w:rsid w:val="0050083B"/>
    <w:rsid w:val="00512008"/>
    <w:rsid w:val="0053073B"/>
    <w:rsid w:val="005860CA"/>
    <w:rsid w:val="00593A68"/>
    <w:rsid w:val="005B349E"/>
    <w:rsid w:val="005B34AB"/>
    <w:rsid w:val="005B5535"/>
    <w:rsid w:val="005C050B"/>
    <w:rsid w:val="005E4E38"/>
    <w:rsid w:val="00620940"/>
    <w:rsid w:val="006250AB"/>
    <w:rsid w:val="00635C84"/>
    <w:rsid w:val="00645039"/>
    <w:rsid w:val="00651202"/>
    <w:rsid w:val="00652A1B"/>
    <w:rsid w:val="00655B96"/>
    <w:rsid w:val="006569AD"/>
    <w:rsid w:val="0066565A"/>
    <w:rsid w:val="00665C43"/>
    <w:rsid w:val="006B423D"/>
    <w:rsid w:val="006C3176"/>
    <w:rsid w:val="006C6C50"/>
    <w:rsid w:val="006D1140"/>
    <w:rsid w:val="006D6988"/>
    <w:rsid w:val="006F0E7A"/>
    <w:rsid w:val="0071107C"/>
    <w:rsid w:val="007169EE"/>
    <w:rsid w:val="00720192"/>
    <w:rsid w:val="00744C0F"/>
    <w:rsid w:val="00782583"/>
    <w:rsid w:val="007954FF"/>
    <w:rsid w:val="007B0F25"/>
    <w:rsid w:val="007B1BD6"/>
    <w:rsid w:val="007C068E"/>
    <w:rsid w:val="007C332D"/>
    <w:rsid w:val="007E06AC"/>
    <w:rsid w:val="00801A9B"/>
    <w:rsid w:val="00807218"/>
    <w:rsid w:val="008205F9"/>
    <w:rsid w:val="00833C06"/>
    <w:rsid w:val="00834644"/>
    <w:rsid w:val="00847E12"/>
    <w:rsid w:val="008511B1"/>
    <w:rsid w:val="008668E1"/>
    <w:rsid w:val="00876CF0"/>
    <w:rsid w:val="008876B3"/>
    <w:rsid w:val="00895F5E"/>
    <w:rsid w:val="008A18F1"/>
    <w:rsid w:val="008B4CEE"/>
    <w:rsid w:val="008B5EBC"/>
    <w:rsid w:val="008B7916"/>
    <w:rsid w:val="008C795E"/>
    <w:rsid w:val="008E36FA"/>
    <w:rsid w:val="008E502C"/>
    <w:rsid w:val="008E5BF9"/>
    <w:rsid w:val="008F20C3"/>
    <w:rsid w:val="00992420"/>
    <w:rsid w:val="009B5B5F"/>
    <w:rsid w:val="009C6832"/>
    <w:rsid w:val="009D7852"/>
    <w:rsid w:val="009E6B14"/>
    <w:rsid w:val="00A11936"/>
    <w:rsid w:val="00A52166"/>
    <w:rsid w:val="00A56912"/>
    <w:rsid w:val="00A62B6E"/>
    <w:rsid w:val="00A669F5"/>
    <w:rsid w:val="00A81CCB"/>
    <w:rsid w:val="00A8463E"/>
    <w:rsid w:val="00AA1B5F"/>
    <w:rsid w:val="00AA1F29"/>
    <w:rsid w:val="00AC197A"/>
    <w:rsid w:val="00AE1842"/>
    <w:rsid w:val="00AF3DAA"/>
    <w:rsid w:val="00AF4E15"/>
    <w:rsid w:val="00B2567C"/>
    <w:rsid w:val="00B41438"/>
    <w:rsid w:val="00B4185B"/>
    <w:rsid w:val="00B431F8"/>
    <w:rsid w:val="00B4770A"/>
    <w:rsid w:val="00B5056D"/>
    <w:rsid w:val="00B5204F"/>
    <w:rsid w:val="00B546A6"/>
    <w:rsid w:val="00B76511"/>
    <w:rsid w:val="00B7656F"/>
    <w:rsid w:val="00BA048A"/>
    <w:rsid w:val="00BF3104"/>
    <w:rsid w:val="00C02809"/>
    <w:rsid w:val="00C13575"/>
    <w:rsid w:val="00C25B54"/>
    <w:rsid w:val="00C411DE"/>
    <w:rsid w:val="00C43EFA"/>
    <w:rsid w:val="00C524D6"/>
    <w:rsid w:val="00C91291"/>
    <w:rsid w:val="00CA1667"/>
    <w:rsid w:val="00CB7510"/>
    <w:rsid w:val="00CC62EE"/>
    <w:rsid w:val="00CD4280"/>
    <w:rsid w:val="00CF2D07"/>
    <w:rsid w:val="00CF3354"/>
    <w:rsid w:val="00D212BE"/>
    <w:rsid w:val="00D26903"/>
    <w:rsid w:val="00D43537"/>
    <w:rsid w:val="00D5129F"/>
    <w:rsid w:val="00D56056"/>
    <w:rsid w:val="00D56E39"/>
    <w:rsid w:val="00D65742"/>
    <w:rsid w:val="00D75732"/>
    <w:rsid w:val="00D758DA"/>
    <w:rsid w:val="00D77645"/>
    <w:rsid w:val="00D90FF1"/>
    <w:rsid w:val="00D96228"/>
    <w:rsid w:val="00DB27C8"/>
    <w:rsid w:val="00DB4D90"/>
    <w:rsid w:val="00DC6706"/>
    <w:rsid w:val="00DD2502"/>
    <w:rsid w:val="00DE2740"/>
    <w:rsid w:val="00E21C54"/>
    <w:rsid w:val="00E3180A"/>
    <w:rsid w:val="00E445C5"/>
    <w:rsid w:val="00E71F00"/>
    <w:rsid w:val="00E9282E"/>
    <w:rsid w:val="00EB7EDF"/>
    <w:rsid w:val="00ED2F09"/>
    <w:rsid w:val="00EF671F"/>
    <w:rsid w:val="00EF7F50"/>
    <w:rsid w:val="00F36344"/>
    <w:rsid w:val="00F62852"/>
    <w:rsid w:val="00F675B3"/>
    <w:rsid w:val="00F703C0"/>
    <w:rsid w:val="00F80329"/>
    <w:rsid w:val="00F929F6"/>
    <w:rsid w:val="00FB2CB8"/>
    <w:rsid w:val="00FB55AF"/>
    <w:rsid w:val="00FD6A40"/>
    <w:rsid w:val="00FF256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52A3C09"/>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color w:val="000000"/>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style>
  <w:style w:type="paragraph" w:styleId="Heading1">
    <w:name w:val="heading 1"/>
    <w:basedOn w:val="Normal"/>
    <w:next w:val="Normal"/>
    <w:pPr>
      <w:keepNext/>
      <w:keepLines/>
      <w:spacing w:before="480" w:after="120"/>
      <w:contextualSpacing/>
      <w:outlineLvl w:val="0"/>
    </w:pPr>
    <w:rPr>
      <w:b/>
      <w:sz w:val="48"/>
      <w:szCs w:val="48"/>
    </w:rPr>
  </w:style>
  <w:style w:type="paragraph" w:styleId="Heading2">
    <w:name w:val="heading 2"/>
    <w:basedOn w:val="Normal"/>
    <w:next w:val="Normal"/>
    <w:pPr>
      <w:keepNext/>
      <w:keepLines/>
      <w:spacing w:before="360" w:after="80"/>
      <w:contextualSpacing/>
      <w:outlineLvl w:val="1"/>
    </w:pPr>
    <w:rPr>
      <w:b/>
      <w:sz w:val="36"/>
      <w:szCs w:val="3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rPr>
  </w:style>
  <w:style w:type="paragraph" w:styleId="Heading5">
    <w:name w:val="heading 5"/>
    <w:basedOn w:val="Normal"/>
    <w:next w:val="Normal"/>
    <w:pPr>
      <w:keepNext/>
      <w:keepLines/>
      <w:spacing w:before="220" w:after="40"/>
      <w:contextualSpacing/>
      <w:outlineLvl w:val="4"/>
    </w:pPr>
    <w:rPr>
      <w:b/>
      <w:sz w:val="22"/>
      <w:szCs w:val="22"/>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a">
    <w:basedOn w:val="TableNormal"/>
    <w:pPr>
      <w:contextualSpacing/>
    </w:pPr>
    <w:tblPr>
      <w:tblStyleRowBandSize w:val="1"/>
      <w:tblStyleColBandSize w:val="1"/>
      <w:tblInd w:w="0" w:type="dxa"/>
      <w:tblCellMar>
        <w:top w:w="0" w:type="dxa"/>
        <w:left w:w="115" w:type="dxa"/>
        <w:bottom w:w="0" w:type="dxa"/>
        <w:right w:w="115" w:type="dxa"/>
      </w:tblCellMar>
    </w:tblPr>
  </w:style>
  <w:style w:type="paragraph" w:styleId="Caption">
    <w:name w:val="caption"/>
    <w:basedOn w:val="Normal"/>
    <w:next w:val="Normal"/>
    <w:uiPriority w:val="35"/>
    <w:unhideWhenUsed/>
    <w:qFormat/>
    <w:rsid w:val="001E163C"/>
    <w:pPr>
      <w:spacing w:after="200"/>
    </w:pPr>
    <w:rPr>
      <w:i/>
      <w:iCs/>
      <w:color w:val="44546A" w:themeColor="text2"/>
      <w:sz w:val="18"/>
      <w:szCs w:val="18"/>
    </w:rPr>
  </w:style>
  <w:style w:type="paragraph" w:styleId="Header">
    <w:name w:val="header"/>
    <w:basedOn w:val="Normal"/>
    <w:link w:val="HeaderChar"/>
    <w:uiPriority w:val="99"/>
    <w:unhideWhenUsed/>
    <w:rsid w:val="007C068E"/>
    <w:pPr>
      <w:tabs>
        <w:tab w:val="center" w:pos="4680"/>
        <w:tab w:val="right" w:pos="9360"/>
      </w:tabs>
    </w:pPr>
  </w:style>
  <w:style w:type="character" w:customStyle="1" w:styleId="HeaderChar">
    <w:name w:val="Header Char"/>
    <w:basedOn w:val="DefaultParagraphFont"/>
    <w:link w:val="Header"/>
    <w:uiPriority w:val="99"/>
    <w:rsid w:val="007C068E"/>
  </w:style>
  <w:style w:type="paragraph" w:styleId="Footer">
    <w:name w:val="footer"/>
    <w:basedOn w:val="Normal"/>
    <w:link w:val="FooterChar"/>
    <w:uiPriority w:val="99"/>
    <w:unhideWhenUsed/>
    <w:rsid w:val="007C068E"/>
    <w:pPr>
      <w:tabs>
        <w:tab w:val="center" w:pos="4680"/>
        <w:tab w:val="right" w:pos="9360"/>
      </w:tabs>
    </w:pPr>
  </w:style>
  <w:style w:type="character" w:customStyle="1" w:styleId="FooterChar">
    <w:name w:val="Footer Char"/>
    <w:basedOn w:val="DefaultParagraphFont"/>
    <w:link w:val="Footer"/>
    <w:uiPriority w:val="99"/>
    <w:rsid w:val="007C068E"/>
  </w:style>
  <w:style w:type="paragraph" w:styleId="BalloonText">
    <w:name w:val="Balloon Text"/>
    <w:basedOn w:val="Normal"/>
    <w:link w:val="BalloonTextChar"/>
    <w:uiPriority w:val="99"/>
    <w:semiHidden/>
    <w:unhideWhenUsed/>
    <w:rsid w:val="005E4E3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E4E38"/>
    <w:rPr>
      <w:rFonts w:ascii="Lucida Grande" w:hAnsi="Lucida Grande" w:cs="Lucida Grande"/>
      <w:sz w:val="18"/>
      <w:szCs w:val="18"/>
    </w:rPr>
  </w:style>
  <w:style w:type="paragraph" w:styleId="ListParagraph">
    <w:name w:val="List Paragraph"/>
    <w:basedOn w:val="Normal"/>
    <w:uiPriority w:val="34"/>
    <w:qFormat/>
    <w:rsid w:val="004D68C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jpeg"/><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header" Target="header1.xml"/><Relationship Id="rId36" Type="http://schemas.openxmlformats.org/officeDocument/2006/relationships/footer" Target="footer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37" Type="http://schemas.openxmlformats.org/officeDocument/2006/relationships/header" Target="header2.xml"/><Relationship Id="rId38" Type="http://schemas.openxmlformats.org/officeDocument/2006/relationships/footer" Target="footer2.xml"/><Relationship Id="rId39" Type="http://schemas.openxmlformats.org/officeDocument/2006/relationships/fontTable" Target="fontTable.xml"/><Relationship Id="rId4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514F87-4FED-CA41-8BE4-35C89AF378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219</TotalTime>
  <Pages>12</Pages>
  <Words>2021</Words>
  <Characters>11525</Characters>
  <Application>Microsoft Macintosh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University of Tennessee</Company>
  <LinksUpToDate>false</LinksUpToDate>
  <CharactersWithSpaces>13519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Michael</dc:creator>
  <cp:lastModifiedBy>Michael Koehler</cp:lastModifiedBy>
  <cp:revision>28</cp:revision>
  <cp:lastPrinted>2017-02-23T13:32:00Z</cp:lastPrinted>
  <dcterms:created xsi:type="dcterms:W3CDTF">2018-04-13T13:32:00Z</dcterms:created>
  <dcterms:modified xsi:type="dcterms:W3CDTF">2019-10-29T14:58:00Z</dcterms:modified>
</cp:coreProperties>
</file>